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2871" w:rsidRDefault="008B3622" w:rsidP="004905D0">
      <w:pPr>
        <w:pStyle w:val="Nadpis1"/>
        <w:rPr>
          <w:rFonts w:eastAsia="Times New Roman"/>
          <w:lang w:eastAsia="cs-CZ"/>
        </w:rPr>
      </w:pPr>
      <w:r>
        <w:rPr>
          <w:rFonts w:eastAsia="Times New Roman"/>
          <w:lang w:eastAsia="cs-CZ"/>
        </w:rPr>
        <w:t>Hlavní myšlenkové směry 17. století a jejich odraz v</w:t>
      </w:r>
      <w:r w:rsidR="00CB1E66">
        <w:rPr>
          <w:rFonts w:eastAsia="Times New Roman"/>
          <w:lang w:eastAsia="cs-CZ"/>
        </w:rPr>
        <w:t xml:space="preserve"> barokní </w:t>
      </w:r>
      <w:r>
        <w:rPr>
          <w:rFonts w:eastAsia="Times New Roman"/>
          <w:lang w:eastAsia="cs-CZ"/>
        </w:rPr>
        <w:t xml:space="preserve">historiografii </w:t>
      </w:r>
      <w:r w:rsidRPr="008B3622">
        <w:rPr>
          <w:rFonts w:eastAsia="Times New Roman"/>
          <w:lang w:eastAsia="cs-CZ"/>
        </w:rPr>
        <w:t>(2. p</w:t>
      </w:r>
      <w:r>
        <w:rPr>
          <w:rFonts w:eastAsia="Times New Roman"/>
          <w:lang w:eastAsia="cs-CZ"/>
        </w:rPr>
        <w:t>olovina 16. – počátek 18. stol</w:t>
      </w:r>
      <w:r w:rsidR="000A7916">
        <w:rPr>
          <w:rFonts w:eastAsia="Times New Roman"/>
          <w:lang w:eastAsia="cs-CZ"/>
        </w:rPr>
        <w:t>)</w:t>
      </w:r>
    </w:p>
    <w:p w:rsidR="004905D0" w:rsidRPr="004905D0" w:rsidRDefault="004905D0" w:rsidP="004905D0">
      <w:pPr>
        <w:rPr>
          <w:lang w:eastAsia="cs-CZ"/>
        </w:rPr>
      </w:pPr>
    </w:p>
    <w:p w:rsidR="009B6CE6" w:rsidRPr="009B6CE6" w:rsidRDefault="009B6CE6" w:rsidP="009B6CE6">
      <w:pPr>
        <w:jc w:val="both"/>
        <w:rPr>
          <w:rFonts w:ascii="Times New Roman" w:hAnsi="Times New Roman" w:cs="Times New Roman"/>
          <w:b/>
          <w:sz w:val="28"/>
          <w:szCs w:val="28"/>
        </w:rPr>
      </w:pPr>
      <w:r w:rsidRPr="009B6CE6">
        <w:rPr>
          <w:rFonts w:ascii="Times New Roman" w:hAnsi="Times New Roman" w:cs="Times New Roman"/>
          <w:b/>
          <w:sz w:val="28"/>
          <w:szCs w:val="28"/>
        </w:rPr>
        <w:t>Hlavní myšlenkové směry 17. století</w:t>
      </w:r>
    </w:p>
    <w:p w:rsidR="009B6CE6" w:rsidRPr="009B6CE6" w:rsidRDefault="009B6CE6" w:rsidP="009B6CE6">
      <w:pPr>
        <w:jc w:val="both"/>
        <w:rPr>
          <w:rFonts w:ascii="Times New Roman" w:hAnsi="Times New Roman" w:cs="Times New Roman"/>
          <w:i/>
          <w:sz w:val="28"/>
          <w:szCs w:val="28"/>
        </w:rPr>
      </w:pPr>
      <w:r w:rsidRPr="009B6CE6">
        <w:rPr>
          <w:rFonts w:ascii="Times New Roman" w:hAnsi="Times New Roman" w:cs="Times New Roman"/>
          <w:sz w:val="28"/>
          <w:szCs w:val="28"/>
        </w:rPr>
        <w:t>Občanské a náboženské války hluboce otřásly všemi tradičními jistotami a evropské křesťanství rozdělila reformace. Z této nejistoty vzniká naléhavá potřeba najít novou a spolehlivou jistotu, kterou může nabídnout pouze všem společný rozum. Je to pouze rozum, který dovoluje nacházet a vyjadřovat obecné pravdy a zákonitosti a z nich vyvozovat jist</w:t>
      </w:r>
      <w:r>
        <w:rPr>
          <w:rFonts w:ascii="Times New Roman" w:hAnsi="Times New Roman" w:cs="Times New Roman"/>
          <w:sz w:val="28"/>
          <w:szCs w:val="28"/>
        </w:rPr>
        <w:t xml:space="preserve">é závěry, zejména v matematice. </w:t>
      </w:r>
      <w:r w:rsidRPr="009B6CE6">
        <w:rPr>
          <w:rFonts w:ascii="Times New Roman" w:hAnsi="Times New Roman" w:cs="Times New Roman"/>
          <w:b/>
          <w:sz w:val="28"/>
          <w:szCs w:val="28"/>
        </w:rPr>
        <w:t xml:space="preserve">Racionalismus </w:t>
      </w:r>
      <w:r w:rsidRPr="009B6CE6">
        <w:rPr>
          <w:rFonts w:ascii="Times New Roman" w:hAnsi="Times New Roman" w:cs="Times New Roman"/>
          <w:sz w:val="28"/>
          <w:szCs w:val="28"/>
        </w:rPr>
        <w:t xml:space="preserve">(z lat. </w:t>
      </w:r>
      <w:proofErr w:type="spellStart"/>
      <w:r w:rsidRPr="009B6CE6">
        <w:rPr>
          <w:rFonts w:ascii="Times New Roman" w:hAnsi="Times New Roman" w:cs="Times New Roman"/>
          <w:sz w:val="28"/>
          <w:szCs w:val="28"/>
        </w:rPr>
        <w:t>rationalis</w:t>
      </w:r>
      <w:proofErr w:type="spellEnd"/>
      <w:r w:rsidRPr="009B6CE6">
        <w:rPr>
          <w:rFonts w:ascii="Times New Roman" w:hAnsi="Times New Roman" w:cs="Times New Roman"/>
          <w:sz w:val="28"/>
          <w:szCs w:val="28"/>
        </w:rPr>
        <w:t xml:space="preserve">, rozumový) znamená ve filosofii směr, který zdůrazňuje rozumovou stránku či složku poznání. Žádné poznání se neobejde bez hypotéz a teorií, neboť postupuje pomocí soudů a dedukcí. Racionalisté – v protikladu k empirismu – jsou přesvědčeni, že poznání je možné jen díky apriorním předpokladům, které </w:t>
      </w:r>
      <w:r w:rsidRPr="009B6CE6">
        <w:rPr>
          <w:rFonts w:ascii="Times New Roman" w:hAnsi="Times New Roman" w:cs="Times New Roman"/>
          <w:b/>
          <w:sz w:val="28"/>
          <w:szCs w:val="28"/>
        </w:rPr>
        <w:t>nelze odvodit ze smyslové zkušenosti</w:t>
      </w:r>
      <w:r w:rsidRPr="009B6CE6">
        <w:rPr>
          <w:rFonts w:ascii="Times New Roman" w:hAnsi="Times New Roman" w:cs="Times New Roman"/>
          <w:sz w:val="28"/>
          <w:szCs w:val="28"/>
        </w:rPr>
        <w:t xml:space="preserve">. Platón rozlišil </w:t>
      </w:r>
      <w:r w:rsidRPr="0072264C">
        <w:rPr>
          <w:rFonts w:ascii="Times New Roman" w:hAnsi="Times New Roman" w:cs="Times New Roman"/>
          <w:b/>
          <w:sz w:val="28"/>
          <w:szCs w:val="28"/>
        </w:rPr>
        <w:t>pouhé mínění (</w:t>
      </w:r>
      <w:proofErr w:type="spellStart"/>
      <w:r w:rsidRPr="0072264C">
        <w:rPr>
          <w:rFonts w:ascii="Times New Roman" w:hAnsi="Times New Roman" w:cs="Times New Roman"/>
          <w:b/>
          <w:sz w:val="28"/>
          <w:szCs w:val="28"/>
        </w:rPr>
        <w:t>doxa</w:t>
      </w:r>
      <w:proofErr w:type="spellEnd"/>
      <w:r w:rsidRPr="0072264C">
        <w:rPr>
          <w:rFonts w:ascii="Times New Roman" w:hAnsi="Times New Roman" w:cs="Times New Roman"/>
          <w:b/>
          <w:sz w:val="28"/>
          <w:szCs w:val="28"/>
        </w:rPr>
        <w:t>) od pravého a jistého poznání (epistémé)</w:t>
      </w:r>
      <w:r w:rsidRPr="009B6CE6">
        <w:rPr>
          <w:rFonts w:ascii="Times New Roman" w:hAnsi="Times New Roman" w:cs="Times New Roman"/>
          <w:sz w:val="28"/>
          <w:szCs w:val="28"/>
        </w:rPr>
        <w:t>, které je možné jen jako poznání idejí. Tyto ideje jsou však určitým způsobem odvozeny ze struktury lidského myšlení, anebo existují nezávisle na něm. Pokud existují nezávisle na myšlení, může je lidský rozum pochopit v okamžiku, kdy do</w:t>
      </w:r>
      <w:r>
        <w:rPr>
          <w:rFonts w:ascii="Times New Roman" w:hAnsi="Times New Roman" w:cs="Times New Roman"/>
          <w:sz w:val="28"/>
          <w:szCs w:val="28"/>
        </w:rPr>
        <w:t>sáhne určité úrovně vyspělosti. Symbolem</w:t>
      </w:r>
      <w:r w:rsidRPr="009B6CE6">
        <w:rPr>
          <w:rFonts w:ascii="Times New Roman" w:hAnsi="Times New Roman" w:cs="Times New Roman"/>
          <w:sz w:val="28"/>
          <w:szCs w:val="28"/>
        </w:rPr>
        <w:t xml:space="preserve"> racionalismu je také </w:t>
      </w:r>
      <w:proofErr w:type="spellStart"/>
      <w:r w:rsidRPr="009B6CE6">
        <w:rPr>
          <w:rFonts w:ascii="Times New Roman" w:hAnsi="Times New Roman" w:cs="Times New Roman"/>
          <w:sz w:val="28"/>
          <w:szCs w:val="28"/>
        </w:rPr>
        <w:t>Descartesův</w:t>
      </w:r>
      <w:proofErr w:type="spellEnd"/>
      <w:r w:rsidRPr="009B6CE6">
        <w:rPr>
          <w:rFonts w:ascii="Times New Roman" w:hAnsi="Times New Roman" w:cs="Times New Roman"/>
          <w:sz w:val="28"/>
          <w:szCs w:val="28"/>
        </w:rPr>
        <w:t xml:space="preserve"> výrok </w:t>
      </w:r>
      <w:r w:rsidRPr="009B6CE6">
        <w:rPr>
          <w:rFonts w:ascii="Times New Roman" w:hAnsi="Times New Roman" w:cs="Times New Roman"/>
          <w:i/>
          <w:sz w:val="28"/>
          <w:szCs w:val="28"/>
        </w:rPr>
        <w:t>„Myslím, tedy jsem“ (Cogito ergo sum).</w:t>
      </w:r>
    </w:p>
    <w:p w:rsidR="009B6CE6" w:rsidRPr="009B6CE6" w:rsidRDefault="009B6CE6" w:rsidP="009B6CE6">
      <w:pPr>
        <w:jc w:val="both"/>
        <w:rPr>
          <w:rFonts w:ascii="Times New Roman" w:hAnsi="Times New Roman" w:cs="Times New Roman"/>
          <w:sz w:val="28"/>
          <w:szCs w:val="28"/>
        </w:rPr>
      </w:pPr>
      <w:r w:rsidRPr="0072264C">
        <w:rPr>
          <w:rFonts w:ascii="Times New Roman" w:hAnsi="Times New Roman" w:cs="Times New Roman"/>
          <w:b/>
          <w:sz w:val="28"/>
          <w:szCs w:val="28"/>
        </w:rPr>
        <w:t>Racionalismus</w:t>
      </w:r>
      <w:r>
        <w:rPr>
          <w:rFonts w:ascii="Times New Roman" w:hAnsi="Times New Roman" w:cs="Times New Roman"/>
          <w:sz w:val="28"/>
          <w:szCs w:val="28"/>
        </w:rPr>
        <w:t xml:space="preserve"> – </w:t>
      </w:r>
      <w:r w:rsidRPr="009B6CE6">
        <w:rPr>
          <w:rFonts w:ascii="Times New Roman" w:hAnsi="Times New Roman" w:cs="Times New Roman"/>
          <w:b/>
          <w:sz w:val="28"/>
          <w:szCs w:val="28"/>
        </w:rPr>
        <w:t>hlavní představitelé:</w:t>
      </w:r>
    </w:p>
    <w:p w:rsidR="009B6CE6" w:rsidRPr="0072264C" w:rsidRDefault="009B6CE6" w:rsidP="009B6CE6">
      <w:pPr>
        <w:jc w:val="both"/>
        <w:rPr>
          <w:rFonts w:ascii="Times New Roman" w:hAnsi="Times New Roman" w:cs="Times New Roman"/>
          <w:b/>
          <w:sz w:val="28"/>
          <w:szCs w:val="28"/>
        </w:rPr>
      </w:pPr>
      <w:r w:rsidRPr="0072264C">
        <w:rPr>
          <w:rFonts w:ascii="Times New Roman" w:hAnsi="Times New Roman" w:cs="Times New Roman"/>
          <w:b/>
          <w:sz w:val="28"/>
          <w:szCs w:val="28"/>
        </w:rPr>
        <w:t xml:space="preserve">René Descartes (1596-1650); </w:t>
      </w:r>
      <w:proofErr w:type="spellStart"/>
      <w:r w:rsidRPr="0072264C">
        <w:rPr>
          <w:rFonts w:ascii="Times New Roman" w:hAnsi="Times New Roman" w:cs="Times New Roman"/>
          <w:b/>
          <w:sz w:val="28"/>
          <w:szCs w:val="28"/>
        </w:rPr>
        <w:t>Baruch</w:t>
      </w:r>
      <w:proofErr w:type="spellEnd"/>
      <w:r w:rsidRPr="0072264C">
        <w:rPr>
          <w:rFonts w:ascii="Times New Roman" w:hAnsi="Times New Roman" w:cs="Times New Roman"/>
          <w:b/>
          <w:sz w:val="28"/>
          <w:szCs w:val="28"/>
        </w:rPr>
        <w:t xml:space="preserve"> Spinoza (1632-1677); Nicolas </w:t>
      </w:r>
      <w:proofErr w:type="spellStart"/>
      <w:r w:rsidRPr="0072264C">
        <w:rPr>
          <w:rFonts w:ascii="Times New Roman" w:hAnsi="Times New Roman" w:cs="Times New Roman"/>
          <w:b/>
          <w:sz w:val="28"/>
          <w:szCs w:val="28"/>
        </w:rPr>
        <w:t>Malebranche</w:t>
      </w:r>
      <w:proofErr w:type="spellEnd"/>
      <w:r w:rsidRPr="0072264C">
        <w:rPr>
          <w:rFonts w:ascii="Times New Roman" w:hAnsi="Times New Roman" w:cs="Times New Roman"/>
          <w:b/>
          <w:sz w:val="28"/>
          <w:szCs w:val="28"/>
        </w:rPr>
        <w:t xml:space="preserve"> (1638-1715); Gottfried Wilhelm Leibniz (1646-1716)</w:t>
      </w:r>
    </w:p>
    <w:p w:rsidR="009B6CE6" w:rsidRPr="009B6CE6" w:rsidRDefault="009B6CE6" w:rsidP="009B6CE6">
      <w:pPr>
        <w:jc w:val="both"/>
        <w:rPr>
          <w:rFonts w:ascii="Times New Roman" w:hAnsi="Times New Roman" w:cs="Times New Roman"/>
          <w:sz w:val="28"/>
          <w:szCs w:val="28"/>
        </w:rPr>
      </w:pPr>
      <w:r w:rsidRPr="009B6CE6">
        <w:rPr>
          <w:rFonts w:ascii="Times New Roman" w:hAnsi="Times New Roman" w:cs="Times New Roman"/>
          <w:sz w:val="28"/>
          <w:szCs w:val="28"/>
        </w:rPr>
        <w:t xml:space="preserve">V anglické </w:t>
      </w:r>
      <w:r>
        <w:rPr>
          <w:rFonts w:ascii="Times New Roman" w:hAnsi="Times New Roman" w:cs="Times New Roman"/>
          <w:sz w:val="28"/>
          <w:szCs w:val="28"/>
        </w:rPr>
        <w:t xml:space="preserve">však </w:t>
      </w:r>
      <w:r w:rsidRPr="009B6CE6">
        <w:rPr>
          <w:rFonts w:ascii="Times New Roman" w:hAnsi="Times New Roman" w:cs="Times New Roman"/>
          <w:sz w:val="28"/>
          <w:szCs w:val="28"/>
        </w:rPr>
        <w:t>filosofii převládla jistá skepse vůči možnostem rozumu, navazující na středověký nominalismus: jedinou – i když nepříliš spolehlivou – jistotou pro člověka je jeho zkušenost. Z ní je třeba vycházet, opatrně zobecňovat a vý</w:t>
      </w:r>
      <w:r>
        <w:rPr>
          <w:rFonts w:ascii="Times New Roman" w:hAnsi="Times New Roman" w:cs="Times New Roman"/>
          <w:sz w:val="28"/>
          <w:szCs w:val="28"/>
        </w:rPr>
        <w:t xml:space="preserve">sledky stále kriticky ověřovat. </w:t>
      </w:r>
      <w:r w:rsidRPr="009B6CE6">
        <w:rPr>
          <w:rFonts w:ascii="Times New Roman" w:hAnsi="Times New Roman" w:cs="Times New Roman"/>
          <w:b/>
          <w:sz w:val="28"/>
          <w:szCs w:val="28"/>
        </w:rPr>
        <w:t>Empirismus</w:t>
      </w:r>
      <w:r w:rsidRPr="009B6CE6">
        <w:rPr>
          <w:rFonts w:ascii="Times New Roman" w:hAnsi="Times New Roman" w:cs="Times New Roman"/>
          <w:sz w:val="28"/>
          <w:szCs w:val="28"/>
        </w:rPr>
        <w:t xml:space="preserve"> (řecky </w:t>
      </w:r>
      <w:proofErr w:type="spellStart"/>
      <w:r w:rsidRPr="009B6CE6">
        <w:rPr>
          <w:rFonts w:ascii="Times New Roman" w:hAnsi="Times New Roman" w:cs="Times New Roman"/>
          <w:sz w:val="28"/>
          <w:szCs w:val="28"/>
        </w:rPr>
        <w:t>ἐμ</w:t>
      </w:r>
      <w:proofErr w:type="spellEnd"/>
      <w:r w:rsidRPr="009B6CE6">
        <w:rPr>
          <w:rFonts w:ascii="Times New Roman" w:hAnsi="Times New Roman" w:cs="Times New Roman"/>
          <w:sz w:val="28"/>
          <w:szCs w:val="28"/>
        </w:rPr>
        <w:t xml:space="preserve">πειρισμός ze zkušenosti) je gnozeologický směr ve filozofii a převládající přístup ve většině vědních oborů, který za jediný zdroj poznání pokládá </w:t>
      </w:r>
      <w:r w:rsidRPr="009B6CE6">
        <w:rPr>
          <w:rFonts w:ascii="Times New Roman" w:hAnsi="Times New Roman" w:cs="Times New Roman"/>
          <w:b/>
          <w:sz w:val="28"/>
          <w:szCs w:val="28"/>
        </w:rPr>
        <w:t>smyslové zkušenosti</w:t>
      </w:r>
      <w:r w:rsidRPr="009B6CE6">
        <w:rPr>
          <w:rFonts w:ascii="Times New Roman" w:hAnsi="Times New Roman" w:cs="Times New Roman"/>
          <w:sz w:val="28"/>
          <w:szCs w:val="28"/>
        </w:rPr>
        <w:t>. Stojí v protikladu k racionalismu, který klade důraz na rozumovou složku poznání</w:t>
      </w:r>
      <w:r>
        <w:rPr>
          <w:rFonts w:ascii="Times New Roman" w:hAnsi="Times New Roman" w:cs="Times New Roman"/>
          <w:sz w:val="28"/>
          <w:szCs w:val="28"/>
        </w:rPr>
        <w:t xml:space="preserve">. </w:t>
      </w:r>
      <w:r w:rsidRPr="009B6CE6">
        <w:rPr>
          <w:rFonts w:ascii="Times New Roman" w:hAnsi="Times New Roman" w:cs="Times New Roman"/>
          <w:sz w:val="28"/>
          <w:szCs w:val="28"/>
        </w:rPr>
        <w:t xml:space="preserve">Hlavním představitelem je anglický filozof </w:t>
      </w:r>
      <w:r w:rsidRPr="0072264C">
        <w:rPr>
          <w:rFonts w:ascii="Times New Roman" w:hAnsi="Times New Roman" w:cs="Times New Roman"/>
          <w:b/>
          <w:sz w:val="28"/>
          <w:szCs w:val="28"/>
        </w:rPr>
        <w:t>John Locke</w:t>
      </w:r>
      <w:r w:rsidRPr="009B6CE6">
        <w:rPr>
          <w:rFonts w:ascii="Times New Roman" w:hAnsi="Times New Roman" w:cs="Times New Roman"/>
          <w:sz w:val="28"/>
          <w:szCs w:val="28"/>
        </w:rPr>
        <w:t>, který se postavil proti Descartovu postulátu vrozených idejí. Podle něj lze skutečnost poznat pouze prostřednictvím smyslové zkušenosti.</w:t>
      </w:r>
      <w:r>
        <w:rPr>
          <w:rFonts w:ascii="Times New Roman" w:hAnsi="Times New Roman" w:cs="Times New Roman"/>
          <w:sz w:val="28"/>
          <w:szCs w:val="28"/>
        </w:rPr>
        <w:t xml:space="preserve"> </w:t>
      </w:r>
      <w:r w:rsidRPr="009B6CE6">
        <w:rPr>
          <w:rFonts w:ascii="Times New Roman" w:hAnsi="Times New Roman" w:cs="Times New Roman"/>
          <w:sz w:val="28"/>
          <w:szCs w:val="28"/>
        </w:rPr>
        <w:t xml:space="preserve">Mysl pokládá za </w:t>
      </w:r>
      <w:r w:rsidRPr="009B6CE6">
        <w:rPr>
          <w:rFonts w:ascii="Times New Roman" w:hAnsi="Times New Roman" w:cs="Times New Roman"/>
          <w:b/>
          <w:sz w:val="28"/>
          <w:szCs w:val="28"/>
        </w:rPr>
        <w:t>nepopsanou desku (tabula rasa)</w:t>
      </w:r>
      <w:r w:rsidRPr="009B6CE6">
        <w:rPr>
          <w:rFonts w:ascii="Times New Roman" w:hAnsi="Times New Roman" w:cs="Times New Roman"/>
          <w:sz w:val="28"/>
          <w:szCs w:val="28"/>
        </w:rPr>
        <w:t>, která je formována teprve empirickou zkušeností a poté také pořádající schopností rozumu - reflexí.</w:t>
      </w:r>
    </w:p>
    <w:p w:rsidR="009B6CE6" w:rsidRPr="009B6CE6" w:rsidRDefault="009B6CE6" w:rsidP="009B6CE6">
      <w:pPr>
        <w:jc w:val="both"/>
        <w:rPr>
          <w:rFonts w:ascii="Times New Roman" w:hAnsi="Times New Roman" w:cs="Times New Roman"/>
          <w:sz w:val="28"/>
          <w:szCs w:val="28"/>
        </w:rPr>
      </w:pPr>
      <w:r w:rsidRPr="0072264C">
        <w:rPr>
          <w:rFonts w:ascii="Times New Roman" w:hAnsi="Times New Roman" w:cs="Times New Roman"/>
          <w:b/>
          <w:sz w:val="28"/>
          <w:szCs w:val="28"/>
        </w:rPr>
        <w:t>Empirismus</w:t>
      </w:r>
      <w:r>
        <w:rPr>
          <w:rFonts w:ascii="Times New Roman" w:hAnsi="Times New Roman" w:cs="Times New Roman"/>
          <w:sz w:val="28"/>
          <w:szCs w:val="28"/>
        </w:rPr>
        <w:t xml:space="preserve">: </w:t>
      </w:r>
      <w:r w:rsidRPr="0072264C">
        <w:rPr>
          <w:rFonts w:ascii="Times New Roman" w:hAnsi="Times New Roman" w:cs="Times New Roman"/>
          <w:b/>
          <w:sz w:val="28"/>
          <w:szCs w:val="28"/>
        </w:rPr>
        <w:t>hlavní představitelé</w:t>
      </w:r>
      <w:r>
        <w:rPr>
          <w:rFonts w:ascii="Times New Roman" w:hAnsi="Times New Roman" w:cs="Times New Roman"/>
          <w:sz w:val="28"/>
          <w:szCs w:val="28"/>
        </w:rPr>
        <w:t>:</w:t>
      </w:r>
    </w:p>
    <w:p w:rsidR="009B75F6" w:rsidRPr="0072264C" w:rsidRDefault="009B6CE6" w:rsidP="009B6CE6">
      <w:pPr>
        <w:jc w:val="both"/>
        <w:rPr>
          <w:rFonts w:ascii="Times New Roman" w:hAnsi="Times New Roman" w:cs="Times New Roman"/>
          <w:b/>
          <w:sz w:val="28"/>
          <w:szCs w:val="28"/>
        </w:rPr>
      </w:pPr>
      <w:r w:rsidRPr="0072264C">
        <w:rPr>
          <w:rFonts w:ascii="Times New Roman" w:hAnsi="Times New Roman" w:cs="Times New Roman"/>
          <w:b/>
          <w:sz w:val="28"/>
          <w:szCs w:val="28"/>
        </w:rPr>
        <w:lastRenderedPageBreak/>
        <w:t xml:space="preserve">Francis Bacon (1561-1626); Thomas Hobbes (1588-1679); John Locke (1632-1704); George </w:t>
      </w:r>
      <w:proofErr w:type="spellStart"/>
      <w:r w:rsidRPr="0072264C">
        <w:rPr>
          <w:rFonts w:ascii="Times New Roman" w:hAnsi="Times New Roman" w:cs="Times New Roman"/>
          <w:b/>
          <w:sz w:val="28"/>
          <w:szCs w:val="28"/>
        </w:rPr>
        <w:t>Berkeley</w:t>
      </w:r>
      <w:proofErr w:type="spellEnd"/>
      <w:r w:rsidRPr="0072264C">
        <w:rPr>
          <w:rFonts w:ascii="Times New Roman" w:hAnsi="Times New Roman" w:cs="Times New Roman"/>
          <w:b/>
          <w:sz w:val="28"/>
          <w:szCs w:val="28"/>
        </w:rPr>
        <w:t xml:space="preserve"> (1685-1753); David </w:t>
      </w:r>
      <w:proofErr w:type="spellStart"/>
      <w:r w:rsidRPr="0072264C">
        <w:rPr>
          <w:rFonts w:ascii="Times New Roman" w:hAnsi="Times New Roman" w:cs="Times New Roman"/>
          <w:b/>
          <w:sz w:val="28"/>
          <w:szCs w:val="28"/>
        </w:rPr>
        <w:t>Hume</w:t>
      </w:r>
      <w:proofErr w:type="spellEnd"/>
      <w:r w:rsidRPr="0072264C">
        <w:rPr>
          <w:rFonts w:ascii="Times New Roman" w:hAnsi="Times New Roman" w:cs="Times New Roman"/>
          <w:b/>
          <w:sz w:val="28"/>
          <w:szCs w:val="28"/>
        </w:rPr>
        <w:t xml:space="preserve"> (1711-1776)</w:t>
      </w:r>
    </w:p>
    <w:p w:rsidR="009B75F6" w:rsidRDefault="009B75F6" w:rsidP="004A65FC">
      <w:pPr>
        <w:jc w:val="both"/>
        <w:rPr>
          <w:rFonts w:ascii="Times New Roman" w:hAnsi="Times New Roman" w:cs="Times New Roman"/>
          <w:sz w:val="28"/>
          <w:szCs w:val="28"/>
        </w:rPr>
      </w:pPr>
    </w:p>
    <w:p w:rsidR="0072264C" w:rsidRPr="0072264C" w:rsidRDefault="0072264C" w:rsidP="004A65FC">
      <w:pPr>
        <w:jc w:val="both"/>
        <w:rPr>
          <w:rFonts w:ascii="Times New Roman" w:hAnsi="Times New Roman" w:cs="Times New Roman"/>
          <w:b/>
          <w:sz w:val="28"/>
          <w:szCs w:val="28"/>
        </w:rPr>
      </w:pPr>
      <w:r w:rsidRPr="0072264C">
        <w:rPr>
          <w:rFonts w:ascii="Times New Roman" w:hAnsi="Times New Roman" w:cs="Times New Roman"/>
          <w:b/>
          <w:sz w:val="28"/>
          <w:szCs w:val="28"/>
        </w:rPr>
        <w:t>Návaznost raně barokní historiografie na humanismus</w:t>
      </w:r>
    </w:p>
    <w:p w:rsidR="00AB3B4B" w:rsidRDefault="00AB3B4B" w:rsidP="004A65FC">
      <w:pPr>
        <w:jc w:val="both"/>
        <w:rPr>
          <w:rFonts w:ascii="Times New Roman" w:hAnsi="Times New Roman" w:cs="Times New Roman"/>
          <w:sz w:val="28"/>
          <w:szCs w:val="28"/>
        </w:rPr>
      </w:pPr>
      <w:r w:rsidRPr="004A65FC">
        <w:rPr>
          <w:rFonts w:ascii="Times New Roman" w:hAnsi="Times New Roman" w:cs="Times New Roman"/>
          <w:sz w:val="28"/>
          <w:szCs w:val="28"/>
        </w:rPr>
        <w:t xml:space="preserve">Označíme-li nějaké období jako přechodové, dáváme mu tím nálepku nehotovosti, předehry k  završující a naplňující epoše. Takový soud by byl v  dějinách dějepisectví o době od poloviny 17. do sklonku 18. století nespravedlivý, vždyť z jejích výsledků těžíme dodnes. Přesto ji ještě mnohé spojovalo s dějepisectvím předešlých dvou staletí, a to nejen přetrvávající konfesní rozdělení historiků. Rozmach knihtisku dal intelektuálům zakusit opojný pocit mnohočetných propojení přes hranice zemí a ve spojení s  přetrvávající akademickou </w:t>
      </w:r>
      <w:proofErr w:type="spellStart"/>
      <w:r w:rsidRPr="004A65FC">
        <w:rPr>
          <w:rFonts w:ascii="Times New Roman" w:hAnsi="Times New Roman" w:cs="Times New Roman"/>
          <w:sz w:val="28"/>
          <w:szCs w:val="28"/>
        </w:rPr>
        <w:t>peregrinací</w:t>
      </w:r>
      <w:proofErr w:type="spellEnd"/>
      <w:r w:rsidRPr="004A65FC">
        <w:rPr>
          <w:rFonts w:ascii="Times New Roman" w:hAnsi="Times New Roman" w:cs="Times New Roman"/>
          <w:sz w:val="28"/>
          <w:szCs w:val="28"/>
        </w:rPr>
        <w:t xml:space="preserve"> zrychlil zásadním způsobem komunikaci. Učenci se spojovali do rozličných </w:t>
      </w:r>
      <w:proofErr w:type="spellStart"/>
      <w:r w:rsidRPr="004A65FC">
        <w:rPr>
          <w:rFonts w:ascii="Times New Roman" w:hAnsi="Times New Roman" w:cs="Times New Roman"/>
          <w:sz w:val="28"/>
          <w:szCs w:val="28"/>
        </w:rPr>
        <w:t>societas</w:t>
      </w:r>
      <w:proofErr w:type="spellEnd"/>
      <w:r w:rsidRPr="004A65FC">
        <w:rPr>
          <w:rFonts w:ascii="Times New Roman" w:hAnsi="Times New Roman" w:cs="Times New Roman"/>
          <w:sz w:val="28"/>
          <w:szCs w:val="28"/>
        </w:rPr>
        <w:t xml:space="preserve"> </w:t>
      </w:r>
      <w:proofErr w:type="spellStart"/>
      <w:r w:rsidRPr="004A65FC">
        <w:rPr>
          <w:rFonts w:ascii="Times New Roman" w:hAnsi="Times New Roman" w:cs="Times New Roman"/>
          <w:sz w:val="28"/>
          <w:szCs w:val="28"/>
        </w:rPr>
        <w:t>eruditorum</w:t>
      </w:r>
      <w:proofErr w:type="spellEnd"/>
      <w:r w:rsidRPr="004A65FC">
        <w:rPr>
          <w:rFonts w:ascii="Times New Roman" w:hAnsi="Times New Roman" w:cs="Times New Roman"/>
          <w:sz w:val="28"/>
          <w:szCs w:val="28"/>
        </w:rPr>
        <w:t xml:space="preserve">, společenství vzdělanců, kteří mezi sebou intenzivně korespondovali, zpravidla universální latinou, vedle níž se čas od času prosazovaly módnější jazyky, např. francouzština. Vědění sice zůstávalo stále universální, avšak jeho prohlubování vedlo k tlaku na oborové rozhraničení, jakkoli stále se zřetelem k celku (tedy ne do atomárně roztříštěných oborů jako po nástupu moderní vědy). </w:t>
      </w:r>
      <w:r w:rsidRPr="009B75F6">
        <w:rPr>
          <w:rFonts w:ascii="Times New Roman" w:hAnsi="Times New Roman" w:cs="Times New Roman"/>
          <w:b/>
          <w:sz w:val="28"/>
          <w:szCs w:val="28"/>
        </w:rPr>
        <w:t>Historie se již běžně přednášela na universitách</w:t>
      </w:r>
      <w:r w:rsidRPr="004A65FC">
        <w:rPr>
          <w:rFonts w:ascii="Times New Roman" w:hAnsi="Times New Roman" w:cs="Times New Roman"/>
          <w:sz w:val="28"/>
          <w:szCs w:val="28"/>
        </w:rPr>
        <w:t xml:space="preserve">, byť šlo převážně o církevní dějiny. Na sklonku tohoto období však pronikla i do škol, a to otevřelo cestu k etablování historie jako bezproblémově přijímaného vědního oboru. Nezbytnou podmínkou vědy je vedle společenského uznání </w:t>
      </w:r>
      <w:r w:rsidRPr="009B75F6">
        <w:rPr>
          <w:rFonts w:ascii="Times New Roman" w:hAnsi="Times New Roman" w:cs="Times New Roman"/>
          <w:b/>
          <w:sz w:val="28"/>
          <w:szCs w:val="28"/>
        </w:rPr>
        <w:t>vlastní metoda práce</w:t>
      </w:r>
      <w:r w:rsidRPr="004A65FC">
        <w:rPr>
          <w:rFonts w:ascii="Times New Roman" w:hAnsi="Times New Roman" w:cs="Times New Roman"/>
          <w:sz w:val="28"/>
          <w:szCs w:val="28"/>
        </w:rPr>
        <w:t xml:space="preserve"> a ta se začala utvářet právě </w:t>
      </w:r>
      <w:r w:rsidRPr="009B75F6">
        <w:rPr>
          <w:rFonts w:ascii="Times New Roman" w:hAnsi="Times New Roman" w:cs="Times New Roman"/>
          <w:b/>
          <w:sz w:val="28"/>
          <w:szCs w:val="28"/>
        </w:rPr>
        <w:t>během konfesních sporů na kritice dokumentů</w:t>
      </w:r>
      <w:r w:rsidRPr="004A65FC">
        <w:rPr>
          <w:rFonts w:ascii="Times New Roman" w:hAnsi="Times New Roman" w:cs="Times New Roman"/>
          <w:sz w:val="28"/>
          <w:szCs w:val="28"/>
        </w:rPr>
        <w:t xml:space="preserve">, přestože to ještě byla kritika notně intencionální. Prameny byly pro historiky náhle mnohem dostupnější, neboť oblíbené práce se nyní tiskly opakovaně a ve velkých nákladech. </w:t>
      </w:r>
      <w:r w:rsidRPr="009B75F6">
        <w:rPr>
          <w:rFonts w:ascii="Times New Roman" w:hAnsi="Times New Roman" w:cs="Times New Roman"/>
          <w:b/>
          <w:sz w:val="28"/>
          <w:szCs w:val="28"/>
        </w:rPr>
        <w:t>Konfesní spory nadto zvýšily</w:t>
      </w:r>
      <w:r w:rsidRPr="004A65FC">
        <w:rPr>
          <w:rFonts w:ascii="Times New Roman" w:hAnsi="Times New Roman" w:cs="Times New Roman"/>
          <w:sz w:val="28"/>
          <w:szCs w:val="28"/>
        </w:rPr>
        <w:t xml:space="preserve"> </w:t>
      </w:r>
      <w:r w:rsidRPr="004D51B1">
        <w:rPr>
          <w:rFonts w:ascii="Times New Roman" w:hAnsi="Times New Roman" w:cs="Times New Roman"/>
          <w:b/>
          <w:sz w:val="28"/>
          <w:szCs w:val="28"/>
        </w:rPr>
        <w:t>zájem o historii</w:t>
      </w:r>
      <w:r w:rsidRPr="004A65FC">
        <w:rPr>
          <w:rFonts w:ascii="Times New Roman" w:hAnsi="Times New Roman" w:cs="Times New Roman"/>
          <w:sz w:val="28"/>
          <w:szCs w:val="28"/>
        </w:rPr>
        <w:t xml:space="preserve"> i mezi čtenáři. Znovu tedy vycházejí </w:t>
      </w:r>
      <w:proofErr w:type="spellStart"/>
      <w:r w:rsidRPr="004A65FC">
        <w:rPr>
          <w:rFonts w:ascii="Times New Roman" w:hAnsi="Times New Roman" w:cs="Times New Roman"/>
          <w:sz w:val="28"/>
          <w:szCs w:val="28"/>
        </w:rPr>
        <w:t>Eusebiovy</w:t>
      </w:r>
      <w:proofErr w:type="spellEnd"/>
      <w:r w:rsidRPr="004A65FC">
        <w:rPr>
          <w:rFonts w:ascii="Times New Roman" w:hAnsi="Times New Roman" w:cs="Times New Roman"/>
          <w:sz w:val="28"/>
          <w:szCs w:val="28"/>
        </w:rPr>
        <w:t xml:space="preserve"> </w:t>
      </w:r>
      <w:r w:rsidRPr="004D51B1">
        <w:rPr>
          <w:rFonts w:ascii="Times New Roman" w:hAnsi="Times New Roman" w:cs="Times New Roman"/>
          <w:i/>
          <w:sz w:val="28"/>
          <w:szCs w:val="28"/>
        </w:rPr>
        <w:t>Církevní dějiny,</w:t>
      </w:r>
      <w:r w:rsidRPr="004A65FC">
        <w:rPr>
          <w:rFonts w:ascii="Times New Roman" w:hAnsi="Times New Roman" w:cs="Times New Roman"/>
          <w:sz w:val="28"/>
          <w:szCs w:val="28"/>
        </w:rPr>
        <w:t xml:space="preserve"> Flaviova </w:t>
      </w:r>
      <w:r w:rsidRPr="004D51B1">
        <w:rPr>
          <w:rFonts w:ascii="Times New Roman" w:hAnsi="Times New Roman" w:cs="Times New Roman"/>
          <w:i/>
          <w:sz w:val="28"/>
          <w:szCs w:val="28"/>
        </w:rPr>
        <w:t>Židovská vá</w:t>
      </w:r>
      <w:r w:rsidRPr="004A65FC">
        <w:rPr>
          <w:rFonts w:ascii="Times New Roman" w:hAnsi="Times New Roman" w:cs="Times New Roman"/>
          <w:sz w:val="28"/>
          <w:szCs w:val="28"/>
        </w:rPr>
        <w:t xml:space="preserve">lka či </w:t>
      </w:r>
      <w:proofErr w:type="spellStart"/>
      <w:r w:rsidRPr="004A65FC">
        <w:rPr>
          <w:rFonts w:ascii="Times New Roman" w:hAnsi="Times New Roman" w:cs="Times New Roman"/>
          <w:sz w:val="28"/>
          <w:szCs w:val="28"/>
        </w:rPr>
        <w:t>Liviovy</w:t>
      </w:r>
      <w:proofErr w:type="spellEnd"/>
      <w:r w:rsidRPr="004A65FC">
        <w:rPr>
          <w:rFonts w:ascii="Times New Roman" w:hAnsi="Times New Roman" w:cs="Times New Roman"/>
          <w:sz w:val="28"/>
          <w:szCs w:val="28"/>
        </w:rPr>
        <w:t xml:space="preserve"> </w:t>
      </w:r>
      <w:r w:rsidRPr="004D51B1">
        <w:rPr>
          <w:rFonts w:ascii="Times New Roman" w:hAnsi="Times New Roman" w:cs="Times New Roman"/>
          <w:i/>
          <w:sz w:val="28"/>
          <w:szCs w:val="28"/>
        </w:rPr>
        <w:t>Dějiny Říma</w:t>
      </w:r>
      <w:r w:rsidRPr="004A65FC">
        <w:rPr>
          <w:rFonts w:ascii="Times New Roman" w:hAnsi="Times New Roman" w:cs="Times New Roman"/>
          <w:sz w:val="28"/>
          <w:szCs w:val="28"/>
        </w:rPr>
        <w:t>. Jsou pramenem, vzorem, ale i předmětem ustavující se kritiky. Křesťanské misie na ostatní kontinenty přinášely fascinující materiál k </w:t>
      </w:r>
      <w:r w:rsidRPr="004D51B1">
        <w:rPr>
          <w:rFonts w:ascii="Times New Roman" w:hAnsi="Times New Roman" w:cs="Times New Roman"/>
          <w:b/>
          <w:sz w:val="28"/>
          <w:szCs w:val="28"/>
        </w:rPr>
        <w:t>dějinám a kultuře mimoevropských zemí</w:t>
      </w:r>
      <w:r w:rsidRPr="004A65FC">
        <w:rPr>
          <w:rFonts w:ascii="Times New Roman" w:hAnsi="Times New Roman" w:cs="Times New Roman"/>
          <w:sz w:val="28"/>
          <w:szCs w:val="28"/>
        </w:rPr>
        <w:t xml:space="preserve">, jehož zpracování se ujímali polyhistoři jako jezuita </w:t>
      </w:r>
      <w:proofErr w:type="spellStart"/>
      <w:r w:rsidRPr="004D51B1">
        <w:rPr>
          <w:rFonts w:ascii="Times New Roman" w:hAnsi="Times New Roman" w:cs="Times New Roman"/>
          <w:b/>
          <w:sz w:val="28"/>
          <w:szCs w:val="28"/>
        </w:rPr>
        <w:t>Athanasius</w:t>
      </w:r>
      <w:proofErr w:type="spellEnd"/>
      <w:r w:rsidRPr="004D51B1">
        <w:rPr>
          <w:rFonts w:ascii="Times New Roman" w:hAnsi="Times New Roman" w:cs="Times New Roman"/>
          <w:b/>
          <w:sz w:val="28"/>
          <w:szCs w:val="28"/>
        </w:rPr>
        <w:t xml:space="preserve"> </w:t>
      </w:r>
      <w:proofErr w:type="spellStart"/>
      <w:r w:rsidRPr="004D51B1">
        <w:rPr>
          <w:rFonts w:ascii="Times New Roman" w:hAnsi="Times New Roman" w:cs="Times New Roman"/>
          <w:b/>
          <w:sz w:val="28"/>
          <w:szCs w:val="28"/>
        </w:rPr>
        <w:t>Kircher</w:t>
      </w:r>
      <w:proofErr w:type="spellEnd"/>
      <w:r w:rsidRPr="004A65FC">
        <w:rPr>
          <w:rFonts w:ascii="Times New Roman" w:hAnsi="Times New Roman" w:cs="Times New Roman"/>
          <w:sz w:val="28"/>
          <w:szCs w:val="28"/>
        </w:rPr>
        <w:t xml:space="preserve">, zakladatel sinologie, egyptologie a řady dalších oborů, který ovšem nikdy nebyl v Číně ani v Egyptě. Bylo by snadné zesměšňovat omyly, jichž se při studiu a psaní dopouštěl, ty ale vyplývaly z dobového diskursu. </w:t>
      </w:r>
    </w:p>
    <w:p w:rsidR="009B75F6" w:rsidRPr="009B75F6" w:rsidRDefault="009B75F6" w:rsidP="009B75F6">
      <w:pPr>
        <w:jc w:val="both"/>
        <w:rPr>
          <w:rFonts w:ascii="Times New Roman" w:hAnsi="Times New Roman" w:cs="Times New Roman"/>
          <w:b/>
          <w:sz w:val="28"/>
          <w:szCs w:val="28"/>
        </w:rPr>
      </w:pPr>
      <w:r w:rsidRPr="009B75F6">
        <w:rPr>
          <w:rFonts w:ascii="Times New Roman" w:hAnsi="Times New Roman" w:cs="Times New Roman"/>
          <w:b/>
          <w:sz w:val="28"/>
          <w:szCs w:val="28"/>
        </w:rPr>
        <w:t>Konfesní spory a dějepisectví</w:t>
      </w:r>
    </w:p>
    <w:p w:rsidR="004A65FC" w:rsidRDefault="008B3622" w:rsidP="00AB3B4B">
      <w:pPr>
        <w:ind w:firstLine="708"/>
        <w:jc w:val="both"/>
        <w:rPr>
          <w:rFonts w:ascii="Times New Roman" w:hAnsi="Times New Roman" w:cs="Times New Roman"/>
          <w:sz w:val="28"/>
          <w:szCs w:val="28"/>
        </w:rPr>
      </w:pPr>
      <w:r w:rsidRPr="004A65FC">
        <w:rPr>
          <w:rFonts w:ascii="Times New Roman" w:hAnsi="Times New Roman" w:cs="Times New Roman"/>
          <w:sz w:val="28"/>
          <w:szCs w:val="28"/>
        </w:rPr>
        <w:t xml:space="preserve">Již v první etapě náboženských polemik </w:t>
      </w:r>
      <w:r w:rsidR="009B75F6">
        <w:rPr>
          <w:rFonts w:ascii="Times New Roman" w:hAnsi="Times New Roman" w:cs="Times New Roman"/>
          <w:sz w:val="28"/>
          <w:szCs w:val="28"/>
        </w:rPr>
        <w:t>a rané reformace</w:t>
      </w:r>
      <w:r w:rsidRPr="004A65FC">
        <w:rPr>
          <w:rFonts w:ascii="Times New Roman" w:hAnsi="Times New Roman" w:cs="Times New Roman"/>
          <w:sz w:val="28"/>
          <w:szCs w:val="28"/>
        </w:rPr>
        <w:t xml:space="preserve"> hrála minulost a argumentace prostřednictvím starých textů důležitou roli, </w:t>
      </w:r>
      <w:r w:rsidR="009B75F6">
        <w:rPr>
          <w:rFonts w:ascii="Times New Roman" w:hAnsi="Times New Roman" w:cs="Times New Roman"/>
          <w:sz w:val="28"/>
          <w:szCs w:val="28"/>
        </w:rPr>
        <w:t>koncem 16. a v 17. století její význam ještě výrazně vzrostl</w:t>
      </w:r>
      <w:r w:rsidRPr="004A65FC">
        <w:rPr>
          <w:rFonts w:ascii="Times New Roman" w:hAnsi="Times New Roman" w:cs="Times New Roman"/>
          <w:sz w:val="28"/>
          <w:szCs w:val="28"/>
        </w:rPr>
        <w:t xml:space="preserve">. Rozličné propagandistické spisky zde ponechejme stranou, to nejdůležitější z protestantské (luterské) strany je uloženo </w:t>
      </w:r>
      <w:r w:rsidRPr="004A65FC">
        <w:rPr>
          <w:rFonts w:ascii="Times New Roman" w:hAnsi="Times New Roman" w:cs="Times New Roman"/>
          <w:sz w:val="28"/>
          <w:szCs w:val="28"/>
        </w:rPr>
        <w:lastRenderedPageBreak/>
        <w:t xml:space="preserve">v tzv. </w:t>
      </w:r>
      <w:r w:rsidRPr="004A65FC">
        <w:rPr>
          <w:rFonts w:ascii="Times New Roman" w:hAnsi="Times New Roman" w:cs="Times New Roman"/>
          <w:i/>
          <w:sz w:val="28"/>
          <w:szCs w:val="28"/>
        </w:rPr>
        <w:t>Magdeburských centuriích</w:t>
      </w:r>
      <w:r w:rsidRPr="004A65FC">
        <w:rPr>
          <w:rFonts w:ascii="Times New Roman" w:hAnsi="Times New Roman" w:cs="Times New Roman"/>
          <w:sz w:val="28"/>
          <w:szCs w:val="28"/>
        </w:rPr>
        <w:t xml:space="preserve"> (vydávány 1559–1574), jež vznikly pod vedením </w:t>
      </w:r>
      <w:proofErr w:type="spellStart"/>
      <w:r w:rsidRPr="004A65FC">
        <w:rPr>
          <w:rFonts w:ascii="Times New Roman" w:hAnsi="Times New Roman" w:cs="Times New Roman"/>
          <w:b/>
          <w:sz w:val="28"/>
          <w:szCs w:val="28"/>
        </w:rPr>
        <w:t>Matthea</w:t>
      </w:r>
      <w:proofErr w:type="spellEnd"/>
      <w:r w:rsidRPr="004A65FC">
        <w:rPr>
          <w:rFonts w:ascii="Times New Roman" w:hAnsi="Times New Roman" w:cs="Times New Roman"/>
          <w:b/>
          <w:sz w:val="28"/>
          <w:szCs w:val="28"/>
        </w:rPr>
        <w:t xml:space="preserve"> </w:t>
      </w:r>
      <w:proofErr w:type="spellStart"/>
      <w:r w:rsidRPr="004A65FC">
        <w:rPr>
          <w:rFonts w:ascii="Times New Roman" w:hAnsi="Times New Roman" w:cs="Times New Roman"/>
          <w:b/>
          <w:sz w:val="28"/>
          <w:szCs w:val="28"/>
        </w:rPr>
        <w:t>Flaccia</w:t>
      </w:r>
      <w:proofErr w:type="spellEnd"/>
      <w:r w:rsidRPr="004A65FC">
        <w:rPr>
          <w:rFonts w:ascii="Times New Roman" w:hAnsi="Times New Roman" w:cs="Times New Roman"/>
          <w:b/>
          <w:sz w:val="28"/>
          <w:szCs w:val="28"/>
        </w:rPr>
        <w:t xml:space="preserve"> </w:t>
      </w:r>
      <w:proofErr w:type="spellStart"/>
      <w:r w:rsidRPr="004A65FC">
        <w:rPr>
          <w:rFonts w:ascii="Times New Roman" w:hAnsi="Times New Roman" w:cs="Times New Roman"/>
          <w:b/>
          <w:sz w:val="28"/>
          <w:szCs w:val="28"/>
        </w:rPr>
        <w:t>Illyrica</w:t>
      </w:r>
      <w:proofErr w:type="spellEnd"/>
      <w:r w:rsidRPr="004A65FC">
        <w:rPr>
          <w:rFonts w:ascii="Times New Roman" w:hAnsi="Times New Roman" w:cs="Times New Roman"/>
          <w:b/>
          <w:sz w:val="28"/>
          <w:szCs w:val="28"/>
        </w:rPr>
        <w:t xml:space="preserve"> </w:t>
      </w:r>
      <w:r w:rsidRPr="004A65FC">
        <w:rPr>
          <w:rFonts w:ascii="Times New Roman" w:hAnsi="Times New Roman" w:cs="Times New Roman"/>
          <w:sz w:val="28"/>
          <w:szCs w:val="28"/>
        </w:rPr>
        <w:t xml:space="preserve">(1520–1575) a pojednaly prvých třináct staletí církevních dějin. Přestože jde ve výsledném tvaru o obšírné anály, práce na nich byla organizována neobyčejně promyšleným způsobem, když jedna skupina sbírala pramenné podklady po celé Evropě (tedy fáze heuristiky), druhá jej třídila a analyzovala (kritika) a teprve poté následovalo vlastní sepisování díla úzkou skupinkou kolem </w:t>
      </w:r>
      <w:proofErr w:type="spellStart"/>
      <w:r w:rsidRPr="004A65FC">
        <w:rPr>
          <w:rFonts w:ascii="Times New Roman" w:hAnsi="Times New Roman" w:cs="Times New Roman"/>
          <w:sz w:val="28"/>
          <w:szCs w:val="28"/>
        </w:rPr>
        <w:t>Illyrica</w:t>
      </w:r>
      <w:proofErr w:type="spellEnd"/>
      <w:r w:rsidRPr="004A65FC">
        <w:rPr>
          <w:rFonts w:ascii="Times New Roman" w:hAnsi="Times New Roman" w:cs="Times New Roman"/>
          <w:sz w:val="28"/>
          <w:szCs w:val="28"/>
        </w:rPr>
        <w:t xml:space="preserve">. Římskokatolické odpovědi na protestantskou výzvu se ujal kněz </w:t>
      </w:r>
      <w:r w:rsidRPr="004A65FC">
        <w:rPr>
          <w:rFonts w:ascii="Times New Roman" w:hAnsi="Times New Roman" w:cs="Times New Roman"/>
          <w:b/>
          <w:sz w:val="28"/>
          <w:szCs w:val="28"/>
        </w:rPr>
        <w:t xml:space="preserve">Caesar </w:t>
      </w:r>
      <w:proofErr w:type="spellStart"/>
      <w:r w:rsidRPr="004A65FC">
        <w:rPr>
          <w:rFonts w:ascii="Times New Roman" w:hAnsi="Times New Roman" w:cs="Times New Roman"/>
          <w:b/>
          <w:sz w:val="28"/>
          <w:szCs w:val="28"/>
        </w:rPr>
        <w:t>Baronius</w:t>
      </w:r>
      <w:proofErr w:type="spellEnd"/>
      <w:r w:rsidRPr="004A65FC">
        <w:rPr>
          <w:rFonts w:ascii="Times New Roman" w:hAnsi="Times New Roman" w:cs="Times New Roman"/>
          <w:sz w:val="28"/>
          <w:szCs w:val="28"/>
        </w:rPr>
        <w:t xml:space="preserve"> (1538–1607), v závěru života jmenovaný kardinálem a správcem vatikánských knihoven. Jeho </w:t>
      </w:r>
      <w:proofErr w:type="spellStart"/>
      <w:r w:rsidRPr="004A65FC">
        <w:rPr>
          <w:rFonts w:ascii="Times New Roman" w:hAnsi="Times New Roman" w:cs="Times New Roman"/>
          <w:i/>
          <w:sz w:val="28"/>
          <w:szCs w:val="28"/>
        </w:rPr>
        <w:t>Annales</w:t>
      </w:r>
      <w:proofErr w:type="spellEnd"/>
      <w:r w:rsidRPr="004A65FC">
        <w:rPr>
          <w:rFonts w:ascii="Times New Roman" w:hAnsi="Times New Roman" w:cs="Times New Roman"/>
          <w:i/>
          <w:sz w:val="28"/>
          <w:szCs w:val="28"/>
        </w:rPr>
        <w:t xml:space="preserve"> </w:t>
      </w:r>
      <w:proofErr w:type="spellStart"/>
      <w:r w:rsidRPr="004A65FC">
        <w:rPr>
          <w:rFonts w:ascii="Times New Roman" w:hAnsi="Times New Roman" w:cs="Times New Roman"/>
          <w:i/>
          <w:sz w:val="28"/>
          <w:szCs w:val="28"/>
        </w:rPr>
        <w:t>ecclesiastici</w:t>
      </w:r>
      <w:proofErr w:type="spellEnd"/>
      <w:r w:rsidRPr="004A65FC">
        <w:rPr>
          <w:rFonts w:ascii="Times New Roman" w:hAnsi="Times New Roman" w:cs="Times New Roman"/>
          <w:sz w:val="28"/>
          <w:szCs w:val="28"/>
        </w:rPr>
        <w:t xml:space="preserve">, církevní anály, byly rovněž koncipovány letopiseckým způsobem, který však stejně jako u magdeburských centurií vycházel od výkladu podstatných dokumentů. Ani on se ale nedostal blíže k přítomnosti, jeho výklad skončil na prahu pontifikátu Innocence III. a nenašel následovníka. </w:t>
      </w:r>
      <w:proofErr w:type="spellStart"/>
      <w:r w:rsidRPr="004A65FC">
        <w:rPr>
          <w:rFonts w:ascii="Times New Roman" w:hAnsi="Times New Roman" w:cs="Times New Roman"/>
          <w:sz w:val="28"/>
          <w:szCs w:val="28"/>
        </w:rPr>
        <w:t>Baroniův</w:t>
      </w:r>
      <w:proofErr w:type="spellEnd"/>
      <w:r w:rsidRPr="004A65FC">
        <w:rPr>
          <w:rFonts w:ascii="Times New Roman" w:hAnsi="Times New Roman" w:cs="Times New Roman"/>
          <w:sz w:val="28"/>
          <w:szCs w:val="28"/>
        </w:rPr>
        <w:t xml:space="preserve"> výklad církevních dějin plně odpovídal </w:t>
      </w:r>
      <w:proofErr w:type="spellStart"/>
      <w:r w:rsidRPr="004A65FC">
        <w:rPr>
          <w:rFonts w:ascii="Times New Roman" w:hAnsi="Times New Roman" w:cs="Times New Roman"/>
          <w:sz w:val="28"/>
          <w:szCs w:val="28"/>
        </w:rPr>
        <w:t>potridentskému</w:t>
      </w:r>
      <w:proofErr w:type="spellEnd"/>
      <w:r w:rsidRPr="004A65FC">
        <w:rPr>
          <w:rFonts w:ascii="Times New Roman" w:hAnsi="Times New Roman" w:cs="Times New Roman"/>
          <w:sz w:val="28"/>
          <w:szCs w:val="28"/>
        </w:rPr>
        <w:t xml:space="preserve"> pojetí římskokatolické církve a se vší vehemencí navracel zpět do dějin božskou prozřetelnost. Apologií kalvínského směru reformy jsou zase rozsáhlé </w:t>
      </w:r>
      <w:r w:rsidRPr="004A65FC">
        <w:rPr>
          <w:rFonts w:ascii="Times New Roman" w:hAnsi="Times New Roman" w:cs="Times New Roman"/>
          <w:i/>
          <w:sz w:val="28"/>
          <w:szCs w:val="28"/>
        </w:rPr>
        <w:t>Dějiny reformované církve ve Francii</w:t>
      </w:r>
      <w:r w:rsidRPr="004A65FC">
        <w:rPr>
          <w:rFonts w:ascii="Times New Roman" w:hAnsi="Times New Roman" w:cs="Times New Roman"/>
          <w:sz w:val="28"/>
          <w:szCs w:val="28"/>
        </w:rPr>
        <w:t xml:space="preserve">, sepsané Kalvínovým následovníkem a životopiscem </w:t>
      </w:r>
      <w:r w:rsidRPr="004A65FC">
        <w:rPr>
          <w:rFonts w:ascii="Times New Roman" w:hAnsi="Times New Roman" w:cs="Times New Roman"/>
          <w:b/>
          <w:sz w:val="28"/>
          <w:szCs w:val="28"/>
        </w:rPr>
        <w:t>Theodorem Bezou</w:t>
      </w:r>
      <w:r w:rsidRPr="004A65FC">
        <w:rPr>
          <w:rFonts w:ascii="Times New Roman" w:hAnsi="Times New Roman" w:cs="Times New Roman"/>
          <w:sz w:val="28"/>
          <w:szCs w:val="28"/>
        </w:rPr>
        <w:t xml:space="preserve"> (1519–1605). Jedním z nesporných předělů v dějepisectví, spojených s renesancí, je emancipace historie jako jednoho z oborů lidského vědění. Dosud byla lidská minulost vždy nějak spojena s teologií na straně jedné, a pokud šlo o ztvárnění, pak s gramatikou a rétorikou na straně druhé. Již v  roce 1504 se však konaly samostatné přednášky o historii na universitě v Mohuči, o pár let později přednáší dějiny </w:t>
      </w:r>
      <w:r w:rsidRPr="004A65FC">
        <w:rPr>
          <w:rFonts w:ascii="Times New Roman" w:hAnsi="Times New Roman" w:cs="Times New Roman"/>
          <w:b/>
          <w:sz w:val="28"/>
          <w:szCs w:val="28"/>
        </w:rPr>
        <w:t xml:space="preserve">Filip </w:t>
      </w:r>
      <w:proofErr w:type="spellStart"/>
      <w:r w:rsidRPr="004A65FC">
        <w:rPr>
          <w:rFonts w:ascii="Times New Roman" w:hAnsi="Times New Roman" w:cs="Times New Roman"/>
          <w:b/>
          <w:sz w:val="28"/>
          <w:szCs w:val="28"/>
        </w:rPr>
        <w:t>Melanchthon</w:t>
      </w:r>
      <w:proofErr w:type="spellEnd"/>
      <w:r w:rsidRPr="004A65FC">
        <w:rPr>
          <w:rFonts w:ascii="Times New Roman" w:hAnsi="Times New Roman" w:cs="Times New Roman"/>
          <w:sz w:val="28"/>
          <w:szCs w:val="28"/>
        </w:rPr>
        <w:t xml:space="preserve"> ve </w:t>
      </w:r>
      <w:proofErr w:type="spellStart"/>
      <w:r w:rsidRPr="004A65FC">
        <w:rPr>
          <w:rFonts w:ascii="Times New Roman" w:hAnsi="Times New Roman" w:cs="Times New Roman"/>
          <w:sz w:val="28"/>
          <w:szCs w:val="28"/>
        </w:rPr>
        <w:t>Wittenbergu</w:t>
      </w:r>
      <w:proofErr w:type="spellEnd"/>
      <w:r w:rsidRPr="004A65FC">
        <w:rPr>
          <w:rFonts w:ascii="Times New Roman" w:hAnsi="Times New Roman" w:cs="Times New Roman"/>
          <w:sz w:val="28"/>
          <w:szCs w:val="28"/>
        </w:rPr>
        <w:t xml:space="preserve"> a podobně je tomu v dalších zemích. </w:t>
      </w:r>
    </w:p>
    <w:p w:rsidR="009B75F6" w:rsidRPr="009B75F6" w:rsidRDefault="009B75F6" w:rsidP="009B75F6">
      <w:pPr>
        <w:jc w:val="both"/>
        <w:rPr>
          <w:rFonts w:ascii="Times New Roman" w:hAnsi="Times New Roman" w:cs="Times New Roman"/>
          <w:b/>
          <w:sz w:val="28"/>
          <w:szCs w:val="28"/>
        </w:rPr>
      </w:pPr>
      <w:r w:rsidRPr="009B75F6">
        <w:rPr>
          <w:rFonts w:ascii="Times New Roman" w:hAnsi="Times New Roman" w:cs="Times New Roman"/>
          <w:b/>
          <w:sz w:val="28"/>
          <w:szCs w:val="28"/>
        </w:rPr>
        <w:t>„Učené dějepisectví“</w:t>
      </w:r>
    </w:p>
    <w:p w:rsidR="00AB3B4B" w:rsidRDefault="008B3622" w:rsidP="004A65FC">
      <w:pPr>
        <w:ind w:firstLine="708"/>
        <w:jc w:val="both"/>
        <w:rPr>
          <w:rFonts w:ascii="Times New Roman" w:hAnsi="Times New Roman" w:cs="Times New Roman"/>
          <w:sz w:val="28"/>
          <w:szCs w:val="28"/>
        </w:rPr>
      </w:pPr>
      <w:r w:rsidRPr="004A65FC">
        <w:rPr>
          <w:rFonts w:ascii="Times New Roman" w:hAnsi="Times New Roman" w:cs="Times New Roman"/>
          <w:sz w:val="28"/>
          <w:szCs w:val="28"/>
        </w:rPr>
        <w:t xml:space="preserve">Rozvoj empirické filosofie a zájem o okolní svět způsobil, že vedle klasické historie nalézá své místo také </w:t>
      </w:r>
      <w:proofErr w:type="spellStart"/>
      <w:r w:rsidRPr="004A65FC">
        <w:rPr>
          <w:rFonts w:ascii="Times New Roman" w:hAnsi="Times New Roman" w:cs="Times New Roman"/>
          <w:b/>
          <w:sz w:val="28"/>
          <w:szCs w:val="28"/>
        </w:rPr>
        <w:t>historia</w:t>
      </w:r>
      <w:proofErr w:type="spellEnd"/>
      <w:r w:rsidRPr="004A65FC">
        <w:rPr>
          <w:rFonts w:ascii="Times New Roman" w:hAnsi="Times New Roman" w:cs="Times New Roman"/>
          <w:b/>
          <w:sz w:val="28"/>
          <w:szCs w:val="28"/>
        </w:rPr>
        <w:t xml:space="preserve"> </w:t>
      </w:r>
      <w:proofErr w:type="spellStart"/>
      <w:r w:rsidRPr="004A65FC">
        <w:rPr>
          <w:rFonts w:ascii="Times New Roman" w:hAnsi="Times New Roman" w:cs="Times New Roman"/>
          <w:b/>
          <w:sz w:val="28"/>
          <w:szCs w:val="28"/>
        </w:rPr>
        <w:t>naturalis</w:t>
      </w:r>
      <w:proofErr w:type="spellEnd"/>
      <w:r w:rsidRPr="004A65FC">
        <w:rPr>
          <w:rFonts w:ascii="Times New Roman" w:hAnsi="Times New Roman" w:cs="Times New Roman"/>
          <w:sz w:val="28"/>
          <w:szCs w:val="28"/>
        </w:rPr>
        <w:t xml:space="preserve">, „přírodní historie“, zpravidla v  podobě objemných kompendií, shrnujících encyklopedicky znalosti o přírodních dějích a zvířatech (za všechny budiž zmíněn </w:t>
      </w:r>
      <w:proofErr w:type="spellStart"/>
      <w:r w:rsidRPr="004A65FC">
        <w:rPr>
          <w:rFonts w:ascii="Times New Roman" w:hAnsi="Times New Roman" w:cs="Times New Roman"/>
          <w:b/>
          <w:sz w:val="28"/>
          <w:szCs w:val="28"/>
        </w:rPr>
        <w:t>Conrad</w:t>
      </w:r>
      <w:proofErr w:type="spellEnd"/>
      <w:r w:rsidRPr="004A65FC">
        <w:rPr>
          <w:rFonts w:ascii="Times New Roman" w:hAnsi="Times New Roman" w:cs="Times New Roman"/>
          <w:b/>
          <w:sz w:val="28"/>
          <w:szCs w:val="28"/>
        </w:rPr>
        <w:t xml:space="preserve"> </w:t>
      </w:r>
      <w:proofErr w:type="spellStart"/>
      <w:r w:rsidRPr="004A65FC">
        <w:rPr>
          <w:rFonts w:ascii="Times New Roman" w:hAnsi="Times New Roman" w:cs="Times New Roman"/>
          <w:b/>
          <w:sz w:val="28"/>
          <w:szCs w:val="28"/>
        </w:rPr>
        <w:t>Gessner</w:t>
      </w:r>
      <w:proofErr w:type="spellEnd"/>
      <w:r w:rsidRPr="004A65FC">
        <w:rPr>
          <w:rFonts w:ascii="Times New Roman" w:hAnsi="Times New Roman" w:cs="Times New Roman"/>
          <w:sz w:val="28"/>
          <w:szCs w:val="28"/>
        </w:rPr>
        <w:t xml:space="preserve">). </w:t>
      </w:r>
      <w:r w:rsidR="00AB3B4B" w:rsidRPr="004D51B1">
        <w:rPr>
          <w:rFonts w:ascii="Times New Roman" w:hAnsi="Times New Roman" w:cs="Times New Roman"/>
          <w:b/>
          <w:sz w:val="28"/>
          <w:szCs w:val="28"/>
        </w:rPr>
        <w:t>Baroko</w:t>
      </w:r>
      <w:r w:rsidR="00AB3B4B">
        <w:rPr>
          <w:rFonts w:ascii="Times New Roman" w:hAnsi="Times New Roman" w:cs="Times New Roman"/>
          <w:sz w:val="28"/>
          <w:szCs w:val="28"/>
        </w:rPr>
        <w:t xml:space="preserve"> </w:t>
      </w:r>
      <w:r w:rsidR="00AB3B4B" w:rsidRPr="004D51B1">
        <w:rPr>
          <w:rFonts w:ascii="Times New Roman" w:hAnsi="Times New Roman" w:cs="Times New Roman"/>
          <w:b/>
          <w:sz w:val="28"/>
          <w:szCs w:val="28"/>
        </w:rPr>
        <w:t>převzalo dědictví humanismu</w:t>
      </w:r>
      <w:r w:rsidR="00AB3B4B">
        <w:rPr>
          <w:rFonts w:ascii="Times New Roman" w:hAnsi="Times New Roman" w:cs="Times New Roman"/>
          <w:sz w:val="28"/>
          <w:szCs w:val="28"/>
        </w:rPr>
        <w:t xml:space="preserve"> – r</w:t>
      </w:r>
      <w:r w:rsidRPr="004A65FC">
        <w:rPr>
          <w:rFonts w:ascii="Times New Roman" w:hAnsi="Times New Roman" w:cs="Times New Roman"/>
          <w:sz w:val="28"/>
          <w:szCs w:val="28"/>
        </w:rPr>
        <w:t>enesanční dějepisectví obrátilo poměr mezi rétorikou a dějepisectvím – rétorika má být pouhou formou vyjádření, nikoli diktujícími a omezujícími hranicemi, přestože ide</w:t>
      </w:r>
      <w:r w:rsidR="00AB3B4B">
        <w:rPr>
          <w:rFonts w:ascii="Times New Roman" w:hAnsi="Times New Roman" w:cs="Times New Roman"/>
          <w:sz w:val="28"/>
          <w:szCs w:val="28"/>
        </w:rPr>
        <w:t>álem humanistické učenosti zůstal</w:t>
      </w:r>
      <w:r w:rsidRPr="004A65FC">
        <w:rPr>
          <w:rFonts w:ascii="Times New Roman" w:hAnsi="Times New Roman" w:cs="Times New Roman"/>
          <w:sz w:val="28"/>
          <w:szCs w:val="28"/>
        </w:rPr>
        <w:t xml:space="preserve"> homo </w:t>
      </w:r>
      <w:proofErr w:type="spellStart"/>
      <w:r w:rsidRPr="004A65FC">
        <w:rPr>
          <w:rFonts w:ascii="Times New Roman" w:hAnsi="Times New Roman" w:cs="Times New Roman"/>
          <w:sz w:val="28"/>
          <w:szCs w:val="28"/>
        </w:rPr>
        <w:t>grammaticus</w:t>
      </w:r>
      <w:proofErr w:type="spellEnd"/>
      <w:r w:rsidRPr="004A65FC">
        <w:rPr>
          <w:rFonts w:ascii="Times New Roman" w:hAnsi="Times New Roman" w:cs="Times New Roman"/>
          <w:sz w:val="28"/>
          <w:szCs w:val="28"/>
        </w:rPr>
        <w:t>, schopný orientovat se díky znalosti textů ve všech oborech lidského vědění. Ved</w:t>
      </w:r>
      <w:r w:rsidR="00AB3B4B">
        <w:rPr>
          <w:rFonts w:ascii="Times New Roman" w:hAnsi="Times New Roman" w:cs="Times New Roman"/>
          <w:sz w:val="28"/>
          <w:szCs w:val="28"/>
        </w:rPr>
        <w:t>le oživení klasické latiny získaly</w:t>
      </w:r>
      <w:r w:rsidRPr="004A65FC">
        <w:rPr>
          <w:rFonts w:ascii="Times New Roman" w:hAnsi="Times New Roman" w:cs="Times New Roman"/>
          <w:sz w:val="28"/>
          <w:szCs w:val="28"/>
        </w:rPr>
        <w:t xml:space="preserve"> na významu národní jazyky, podpořené překladem biblických textů. Ve třech základních modelech se také ukazuje větší profilace historických prací, přičemž nyní se začínají zvýrazňovat též rozdíly regionální a nacionální – a samozřejmě i konfesní. </w:t>
      </w:r>
      <w:r w:rsidRPr="004D51B1">
        <w:rPr>
          <w:rFonts w:ascii="Times New Roman" w:hAnsi="Times New Roman" w:cs="Times New Roman"/>
          <w:b/>
          <w:sz w:val="28"/>
          <w:szCs w:val="28"/>
        </w:rPr>
        <w:t>Národní dějiny</w:t>
      </w:r>
      <w:r w:rsidRPr="004A65FC">
        <w:rPr>
          <w:rFonts w:ascii="Times New Roman" w:hAnsi="Times New Roman" w:cs="Times New Roman"/>
          <w:sz w:val="28"/>
          <w:szCs w:val="28"/>
        </w:rPr>
        <w:t xml:space="preserve"> v národních jazycích </w:t>
      </w:r>
      <w:r w:rsidR="00AB3B4B">
        <w:rPr>
          <w:rFonts w:ascii="Times New Roman" w:hAnsi="Times New Roman" w:cs="Times New Roman"/>
          <w:sz w:val="28"/>
          <w:szCs w:val="28"/>
        </w:rPr>
        <w:t>začaly vznikat</w:t>
      </w:r>
      <w:r w:rsidRPr="004A65FC">
        <w:rPr>
          <w:rFonts w:ascii="Times New Roman" w:hAnsi="Times New Roman" w:cs="Times New Roman"/>
          <w:sz w:val="28"/>
          <w:szCs w:val="28"/>
        </w:rPr>
        <w:t xml:space="preserve"> v takřka všech evropských zemích</w:t>
      </w:r>
      <w:r w:rsidR="004D51B1">
        <w:rPr>
          <w:rFonts w:ascii="Times New Roman" w:hAnsi="Times New Roman" w:cs="Times New Roman"/>
          <w:sz w:val="28"/>
          <w:szCs w:val="28"/>
        </w:rPr>
        <w:t xml:space="preserve"> již v době humanistické a trend pokračoval novými </w:t>
      </w:r>
      <w:r w:rsidR="004D51B1" w:rsidRPr="004D51B1">
        <w:rPr>
          <w:rFonts w:ascii="Times New Roman" w:hAnsi="Times New Roman" w:cs="Times New Roman"/>
          <w:b/>
          <w:sz w:val="28"/>
          <w:szCs w:val="28"/>
        </w:rPr>
        <w:t>„učenými metodami“</w:t>
      </w:r>
      <w:r w:rsidR="004D51B1">
        <w:rPr>
          <w:rFonts w:ascii="Times New Roman" w:hAnsi="Times New Roman" w:cs="Times New Roman"/>
          <w:sz w:val="28"/>
          <w:szCs w:val="28"/>
        </w:rPr>
        <w:t xml:space="preserve">. </w:t>
      </w:r>
      <w:r w:rsidRPr="004A65FC">
        <w:rPr>
          <w:rFonts w:ascii="Times New Roman" w:hAnsi="Times New Roman" w:cs="Times New Roman"/>
          <w:sz w:val="28"/>
          <w:szCs w:val="28"/>
        </w:rPr>
        <w:t xml:space="preserve">Souhrnně můžeme vyzvednout význam přikládaný politickým </w:t>
      </w:r>
      <w:r w:rsidRPr="004A65FC">
        <w:rPr>
          <w:rFonts w:ascii="Times New Roman" w:hAnsi="Times New Roman" w:cs="Times New Roman"/>
          <w:sz w:val="28"/>
          <w:szCs w:val="28"/>
        </w:rPr>
        <w:lastRenderedPageBreak/>
        <w:t xml:space="preserve">dějinám a dějinným pravidelnostem, které umožňují formulaci obecných zákonitostí. V jejich intencích se totiž odbývá lidské konání a díky poznání těchto zákonitostí na základě studia minulosti je možné směřovat soudobé dění. Např. </w:t>
      </w:r>
      <w:r w:rsidRPr="00AB3B4B">
        <w:rPr>
          <w:rFonts w:ascii="Times New Roman" w:hAnsi="Times New Roman" w:cs="Times New Roman"/>
          <w:b/>
          <w:sz w:val="28"/>
          <w:szCs w:val="28"/>
        </w:rPr>
        <w:t xml:space="preserve">Jean </w:t>
      </w:r>
      <w:proofErr w:type="spellStart"/>
      <w:r w:rsidRPr="00AB3B4B">
        <w:rPr>
          <w:rFonts w:ascii="Times New Roman" w:hAnsi="Times New Roman" w:cs="Times New Roman"/>
          <w:b/>
          <w:sz w:val="28"/>
          <w:szCs w:val="28"/>
        </w:rPr>
        <w:t>Bodin</w:t>
      </w:r>
      <w:proofErr w:type="spellEnd"/>
      <w:r w:rsidRPr="004A65FC">
        <w:rPr>
          <w:rFonts w:ascii="Times New Roman" w:hAnsi="Times New Roman" w:cs="Times New Roman"/>
          <w:sz w:val="28"/>
          <w:szCs w:val="28"/>
        </w:rPr>
        <w:t xml:space="preserve"> (1529–1596) v zajímavé rozpravě o snazším poznání historie, </w:t>
      </w:r>
      <w:proofErr w:type="spellStart"/>
      <w:r w:rsidRPr="00AB3B4B">
        <w:rPr>
          <w:rFonts w:ascii="Times New Roman" w:hAnsi="Times New Roman" w:cs="Times New Roman"/>
          <w:i/>
          <w:sz w:val="28"/>
          <w:szCs w:val="28"/>
        </w:rPr>
        <w:t>Methodus</w:t>
      </w:r>
      <w:proofErr w:type="spellEnd"/>
      <w:r w:rsidRPr="00AB3B4B">
        <w:rPr>
          <w:rFonts w:ascii="Times New Roman" w:hAnsi="Times New Roman" w:cs="Times New Roman"/>
          <w:i/>
          <w:sz w:val="28"/>
          <w:szCs w:val="28"/>
        </w:rPr>
        <w:t xml:space="preserve"> ad </w:t>
      </w:r>
      <w:proofErr w:type="spellStart"/>
      <w:r w:rsidRPr="00AB3B4B">
        <w:rPr>
          <w:rFonts w:ascii="Times New Roman" w:hAnsi="Times New Roman" w:cs="Times New Roman"/>
          <w:i/>
          <w:sz w:val="28"/>
          <w:szCs w:val="28"/>
        </w:rPr>
        <w:t>facilem</w:t>
      </w:r>
      <w:proofErr w:type="spellEnd"/>
      <w:r w:rsidRPr="00AB3B4B">
        <w:rPr>
          <w:rFonts w:ascii="Times New Roman" w:hAnsi="Times New Roman" w:cs="Times New Roman"/>
          <w:i/>
          <w:sz w:val="28"/>
          <w:szCs w:val="28"/>
        </w:rPr>
        <w:t xml:space="preserve"> </w:t>
      </w:r>
      <w:proofErr w:type="spellStart"/>
      <w:r w:rsidRPr="00AB3B4B">
        <w:rPr>
          <w:rFonts w:ascii="Times New Roman" w:hAnsi="Times New Roman" w:cs="Times New Roman"/>
          <w:i/>
          <w:sz w:val="28"/>
          <w:szCs w:val="28"/>
        </w:rPr>
        <w:t>historiarum</w:t>
      </w:r>
      <w:proofErr w:type="spellEnd"/>
      <w:r w:rsidRPr="00AB3B4B">
        <w:rPr>
          <w:rFonts w:ascii="Times New Roman" w:hAnsi="Times New Roman" w:cs="Times New Roman"/>
          <w:i/>
          <w:sz w:val="28"/>
          <w:szCs w:val="28"/>
        </w:rPr>
        <w:t xml:space="preserve"> </w:t>
      </w:r>
      <w:proofErr w:type="spellStart"/>
      <w:r w:rsidRPr="00AB3B4B">
        <w:rPr>
          <w:rFonts w:ascii="Times New Roman" w:hAnsi="Times New Roman" w:cs="Times New Roman"/>
          <w:i/>
          <w:sz w:val="28"/>
          <w:szCs w:val="28"/>
        </w:rPr>
        <w:t>cognitionem</w:t>
      </w:r>
      <w:proofErr w:type="spellEnd"/>
      <w:r w:rsidRPr="004A65FC">
        <w:rPr>
          <w:rFonts w:ascii="Times New Roman" w:hAnsi="Times New Roman" w:cs="Times New Roman"/>
          <w:sz w:val="28"/>
          <w:szCs w:val="28"/>
        </w:rPr>
        <w:t xml:space="preserve"> (1566), vyzdvihuje užitečnost historie, avšak v  lékařském smyslu, neboť umožňuje poznáním minulého (tj. v </w:t>
      </w:r>
      <w:proofErr w:type="spellStart"/>
      <w:r w:rsidRPr="004A65FC">
        <w:rPr>
          <w:rFonts w:ascii="Times New Roman" w:hAnsi="Times New Roman" w:cs="Times New Roman"/>
          <w:sz w:val="28"/>
          <w:szCs w:val="28"/>
        </w:rPr>
        <w:t>Bodinově</w:t>
      </w:r>
      <w:proofErr w:type="spellEnd"/>
      <w:r w:rsidRPr="004A65FC">
        <w:rPr>
          <w:rFonts w:ascii="Times New Roman" w:hAnsi="Times New Roman" w:cs="Times New Roman"/>
          <w:sz w:val="28"/>
          <w:szCs w:val="28"/>
        </w:rPr>
        <w:t xml:space="preserve"> podání minulosti politické a právní) lépe ošetřovat přítomné; současně podává návod, jak studovat dějepisné texty, aby tento užitek přinášely. Právě koncentrace na přítomnost a nedávnou minulost představuje jednu z  důležitých charakteristik, další je změna ve vnímání času, daná mj. i rozmachem mechanických hodin. Čas spásy se odděloval od času dějin, v čemž hrály roli politické události (zánik Byzance, expanze Osmanů, reformace, ale i zámořské objevy), kvůli kterým se dosavadní přehledné koncepty ukazovaly problematické</w:t>
      </w:r>
      <w:r w:rsidR="004D51B1">
        <w:rPr>
          <w:rFonts w:ascii="Times New Roman" w:hAnsi="Times New Roman" w:cs="Times New Roman"/>
          <w:sz w:val="28"/>
          <w:szCs w:val="28"/>
        </w:rPr>
        <w:t>,</w:t>
      </w:r>
      <w:r w:rsidRPr="004A65FC">
        <w:rPr>
          <w:rFonts w:ascii="Times New Roman" w:hAnsi="Times New Roman" w:cs="Times New Roman"/>
          <w:sz w:val="28"/>
          <w:szCs w:val="28"/>
        </w:rPr>
        <w:t xml:space="preserve"> a bylo třeba je různě upravovat. Pohled na úpadek předešlých velkých říší vedl k  úvahám o průběhu dějin jako sinusoidě, opětovných </w:t>
      </w:r>
      <w:proofErr w:type="gramStart"/>
      <w:r w:rsidRPr="004A65FC">
        <w:rPr>
          <w:rFonts w:ascii="Times New Roman" w:hAnsi="Times New Roman" w:cs="Times New Roman"/>
          <w:sz w:val="28"/>
          <w:szCs w:val="28"/>
        </w:rPr>
        <w:t>úpadcích</w:t>
      </w:r>
      <w:proofErr w:type="gramEnd"/>
      <w:r w:rsidRPr="004A65FC">
        <w:rPr>
          <w:rFonts w:ascii="Times New Roman" w:hAnsi="Times New Roman" w:cs="Times New Roman"/>
          <w:sz w:val="28"/>
          <w:szCs w:val="28"/>
        </w:rPr>
        <w:t xml:space="preserve"> a vzestupech, takže ani přítomné říše nejsou věčné a jejich čas se nemusí shodovat s křesťanským časem. Tyto úvahy byly podpořeny též stále hojnějším setkáváním s mimoevropskými říšemi, které dalo nové impulsy cestopisnému žánru, a prohlubujícím se poznáním starověkých dějin. </w:t>
      </w:r>
    </w:p>
    <w:p w:rsidR="008B3622" w:rsidRPr="004A65FC" w:rsidRDefault="008B3622" w:rsidP="004A65FC">
      <w:pPr>
        <w:ind w:firstLine="708"/>
        <w:jc w:val="both"/>
        <w:rPr>
          <w:rFonts w:ascii="Times New Roman" w:hAnsi="Times New Roman" w:cs="Times New Roman"/>
          <w:sz w:val="28"/>
          <w:szCs w:val="28"/>
        </w:rPr>
      </w:pPr>
      <w:r w:rsidRPr="004A65FC">
        <w:rPr>
          <w:rFonts w:ascii="Times New Roman" w:hAnsi="Times New Roman" w:cs="Times New Roman"/>
          <w:sz w:val="28"/>
          <w:szCs w:val="28"/>
        </w:rPr>
        <w:t xml:space="preserve">Prakticky ve všech vyspělejších zemích kvete v 17. a 18. století </w:t>
      </w:r>
      <w:r w:rsidRPr="00B51A69">
        <w:rPr>
          <w:rFonts w:ascii="Times New Roman" w:hAnsi="Times New Roman" w:cs="Times New Roman"/>
          <w:b/>
          <w:sz w:val="28"/>
          <w:szCs w:val="28"/>
        </w:rPr>
        <w:t>vydávání starších textů</w:t>
      </w:r>
      <w:r w:rsidRPr="004A65FC">
        <w:rPr>
          <w:rFonts w:ascii="Times New Roman" w:hAnsi="Times New Roman" w:cs="Times New Roman"/>
          <w:sz w:val="28"/>
          <w:szCs w:val="28"/>
        </w:rPr>
        <w:t xml:space="preserve">, někdy jen ve formě vložených vsuvek do kronikářských zpracování, často ale samostatně a již i s jejich kritikou. Jezuita </w:t>
      </w:r>
      <w:r w:rsidRPr="00AB3B4B">
        <w:rPr>
          <w:rFonts w:ascii="Times New Roman" w:hAnsi="Times New Roman" w:cs="Times New Roman"/>
          <w:b/>
          <w:sz w:val="28"/>
          <w:szCs w:val="28"/>
        </w:rPr>
        <w:t xml:space="preserve">Jean </w:t>
      </w:r>
      <w:proofErr w:type="spellStart"/>
      <w:r w:rsidRPr="00AB3B4B">
        <w:rPr>
          <w:rFonts w:ascii="Times New Roman" w:hAnsi="Times New Roman" w:cs="Times New Roman"/>
          <w:b/>
          <w:sz w:val="28"/>
          <w:szCs w:val="28"/>
        </w:rPr>
        <w:t>Bolland</w:t>
      </w:r>
      <w:proofErr w:type="spellEnd"/>
      <w:r w:rsidRPr="004A65FC">
        <w:rPr>
          <w:rFonts w:ascii="Times New Roman" w:hAnsi="Times New Roman" w:cs="Times New Roman"/>
          <w:sz w:val="28"/>
          <w:szCs w:val="28"/>
        </w:rPr>
        <w:t xml:space="preserve"> začíná roku 1643 vydávat </w:t>
      </w:r>
      <w:r w:rsidRPr="00AB3B4B">
        <w:rPr>
          <w:rFonts w:ascii="Times New Roman" w:hAnsi="Times New Roman" w:cs="Times New Roman"/>
          <w:i/>
          <w:sz w:val="28"/>
          <w:szCs w:val="28"/>
        </w:rPr>
        <w:t xml:space="preserve">Acta </w:t>
      </w:r>
      <w:proofErr w:type="spellStart"/>
      <w:r w:rsidRPr="00AB3B4B">
        <w:rPr>
          <w:rFonts w:ascii="Times New Roman" w:hAnsi="Times New Roman" w:cs="Times New Roman"/>
          <w:i/>
          <w:sz w:val="28"/>
          <w:szCs w:val="28"/>
        </w:rPr>
        <w:t>sanctorum</w:t>
      </w:r>
      <w:proofErr w:type="spellEnd"/>
      <w:r w:rsidRPr="004A65FC">
        <w:rPr>
          <w:rFonts w:ascii="Times New Roman" w:hAnsi="Times New Roman" w:cs="Times New Roman"/>
          <w:sz w:val="28"/>
          <w:szCs w:val="28"/>
        </w:rPr>
        <w:t xml:space="preserve">, soubor životopisů katolických světců. Způsob, jakým on a jeho nástupci přistoupili k sepisování biografií především z legend dochovaných z různých dob, vyvolal kritiku </w:t>
      </w:r>
      <w:r w:rsidRPr="00AB3B4B">
        <w:rPr>
          <w:rFonts w:ascii="Times New Roman" w:hAnsi="Times New Roman" w:cs="Times New Roman"/>
          <w:b/>
          <w:sz w:val="28"/>
          <w:szCs w:val="28"/>
        </w:rPr>
        <w:t xml:space="preserve">Jeana </w:t>
      </w:r>
      <w:proofErr w:type="spellStart"/>
      <w:r w:rsidRPr="00AB3B4B">
        <w:rPr>
          <w:rFonts w:ascii="Times New Roman" w:hAnsi="Times New Roman" w:cs="Times New Roman"/>
          <w:b/>
          <w:sz w:val="28"/>
          <w:szCs w:val="28"/>
        </w:rPr>
        <w:t>Mabillona</w:t>
      </w:r>
      <w:proofErr w:type="spellEnd"/>
      <w:r w:rsidRPr="004A65FC">
        <w:rPr>
          <w:rFonts w:ascii="Times New Roman" w:hAnsi="Times New Roman" w:cs="Times New Roman"/>
          <w:sz w:val="28"/>
          <w:szCs w:val="28"/>
        </w:rPr>
        <w:t xml:space="preserve">, benediktina z remešského opatství sv. Maura, který se ujal vydávání „konkurenčních“ životů benediktinských světců v pětidílných </w:t>
      </w:r>
      <w:r w:rsidRPr="00AB3B4B">
        <w:rPr>
          <w:rFonts w:ascii="Times New Roman" w:hAnsi="Times New Roman" w:cs="Times New Roman"/>
          <w:i/>
          <w:sz w:val="28"/>
          <w:szCs w:val="28"/>
        </w:rPr>
        <w:t xml:space="preserve">Acta </w:t>
      </w:r>
      <w:proofErr w:type="spellStart"/>
      <w:r w:rsidRPr="00AB3B4B">
        <w:rPr>
          <w:rFonts w:ascii="Times New Roman" w:hAnsi="Times New Roman" w:cs="Times New Roman"/>
          <w:i/>
          <w:sz w:val="28"/>
          <w:szCs w:val="28"/>
        </w:rPr>
        <w:t>sanctorum</w:t>
      </w:r>
      <w:proofErr w:type="spellEnd"/>
      <w:r w:rsidRPr="00AB3B4B">
        <w:rPr>
          <w:rFonts w:ascii="Times New Roman" w:hAnsi="Times New Roman" w:cs="Times New Roman"/>
          <w:i/>
          <w:sz w:val="28"/>
          <w:szCs w:val="28"/>
        </w:rPr>
        <w:t xml:space="preserve"> </w:t>
      </w:r>
      <w:proofErr w:type="spellStart"/>
      <w:r w:rsidRPr="00AB3B4B">
        <w:rPr>
          <w:rFonts w:ascii="Times New Roman" w:hAnsi="Times New Roman" w:cs="Times New Roman"/>
          <w:i/>
          <w:sz w:val="28"/>
          <w:szCs w:val="28"/>
        </w:rPr>
        <w:t>ordinis</w:t>
      </w:r>
      <w:proofErr w:type="spellEnd"/>
      <w:r w:rsidRPr="00AB3B4B">
        <w:rPr>
          <w:rFonts w:ascii="Times New Roman" w:hAnsi="Times New Roman" w:cs="Times New Roman"/>
          <w:i/>
          <w:sz w:val="28"/>
          <w:szCs w:val="28"/>
        </w:rPr>
        <w:t xml:space="preserve"> </w:t>
      </w:r>
      <w:proofErr w:type="spellStart"/>
      <w:r w:rsidRPr="00AB3B4B">
        <w:rPr>
          <w:rFonts w:ascii="Times New Roman" w:hAnsi="Times New Roman" w:cs="Times New Roman"/>
          <w:i/>
          <w:sz w:val="28"/>
          <w:szCs w:val="28"/>
        </w:rPr>
        <w:t>sancti</w:t>
      </w:r>
      <w:proofErr w:type="spellEnd"/>
      <w:r w:rsidRPr="00AB3B4B">
        <w:rPr>
          <w:rFonts w:ascii="Times New Roman" w:hAnsi="Times New Roman" w:cs="Times New Roman"/>
          <w:i/>
          <w:sz w:val="28"/>
          <w:szCs w:val="28"/>
        </w:rPr>
        <w:t xml:space="preserve"> </w:t>
      </w:r>
      <w:proofErr w:type="spellStart"/>
      <w:r w:rsidRPr="00AB3B4B">
        <w:rPr>
          <w:rFonts w:ascii="Times New Roman" w:hAnsi="Times New Roman" w:cs="Times New Roman"/>
          <w:i/>
          <w:sz w:val="28"/>
          <w:szCs w:val="28"/>
        </w:rPr>
        <w:t>Benedicti</w:t>
      </w:r>
      <w:proofErr w:type="spellEnd"/>
      <w:r w:rsidRPr="00AB3B4B">
        <w:rPr>
          <w:rFonts w:ascii="Times New Roman" w:hAnsi="Times New Roman" w:cs="Times New Roman"/>
          <w:i/>
          <w:sz w:val="28"/>
          <w:szCs w:val="28"/>
        </w:rPr>
        <w:t xml:space="preserve"> </w:t>
      </w:r>
      <w:r w:rsidRPr="004A65FC">
        <w:rPr>
          <w:rFonts w:ascii="Times New Roman" w:hAnsi="Times New Roman" w:cs="Times New Roman"/>
          <w:sz w:val="28"/>
          <w:szCs w:val="28"/>
        </w:rPr>
        <w:t xml:space="preserve">(1668–1701) a zkušenosti získané rozsáhlým studiem středověkých textů vtělil do základního </w:t>
      </w:r>
      <w:r w:rsidRPr="00B51A69">
        <w:rPr>
          <w:rFonts w:ascii="Times New Roman" w:hAnsi="Times New Roman" w:cs="Times New Roman"/>
          <w:b/>
          <w:sz w:val="28"/>
          <w:szCs w:val="28"/>
        </w:rPr>
        <w:t>pojednání o kritice pramenů</w:t>
      </w:r>
      <w:r w:rsidRPr="004A65FC">
        <w:rPr>
          <w:rFonts w:ascii="Times New Roman" w:hAnsi="Times New Roman" w:cs="Times New Roman"/>
          <w:sz w:val="28"/>
          <w:szCs w:val="28"/>
        </w:rPr>
        <w:t xml:space="preserve"> </w:t>
      </w:r>
      <w:r w:rsidRPr="00187124">
        <w:rPr>
          <w:rFonts w:ascii="Times New Roman" w:hAnsi="Times New Roman" w:cs="Times New Roman"/>
          <w:i/>
          <w:sz w:val="28"/>
          <w:szCs w:val="28"/>
        </w:rPr>
        <w:t xml:space="preserve">De re </w:t>
      </w:r>
      <w:proofErr w:type="spellStart"/>
      <w:r w:rsidRPr="00187124">
        <w:rPr>
          <w:rFonts w:ascii="Times New Roman" w:hAnsi="Times New Roman" w:cs="Times New Roman"/>
          <w:i/>
          <w:sz w:val="28"/>
          <w:szCs w:val="28"/>
        </w:rPr>
        <w:t>diplomatica</w:t>
      </w:r>
      <w:proofErr w:type="spellEnd"/>
      <w:r w:rsidRPr="00187124">
        <w:rPr>
          <w:rFonts w:ascii="Times New Roman" w:hAnsi="Times New Roman" w:cs="Times New Roman"/>
          <w:i/>
          <w:sz w:val="28"/>
          <w:szCs w:val="28"/>
        </w:rPr>
        <w:t xml:space="preserve"> </w:t>
      </w:r>
      <w:proofErr w:type="spellStart"/>
      <w:r w:rsidRPr="00187124">
        <w:rPr>
          <w:rFonts w:ascii="Times New Roman" w:hAnsi="Times New Roman" w:cs="Times New Roman"/>
          <w:i/>
          <w:sz w:val="28"/>
          <w:szCs w:val="28"/>
        </w:rPr>
        <w:t>libri</w:t>
      </w:r>
      <w:proofErr w:type="spellEnd"/>
      <w:r w:rsidRPr="00187124">
        <w:rPr>
          <w:rFonts w:ascii="Times New Roman" w:hAnsi="Times New Roman" w:cs="Times New Roman"/>
          <w:i/>
          <w:sz w:val="28"/>
          <w:szCs w:val="28"/>
        </w:rPr>
        <w:t xml:space="preserve"> VI </w:t>
      </w:r>
      <w:r w:rsidRPr="004A65FC">
        <w:rPr>
          <w:rFonts w:ascii="Times New Roman" w:hAnsi="Times New Roman" w:cs="Times New Roman"/>
          <w:sz w:val="28"/>
          <w:szCs w:val="28"/>
        </w:rPr>
        <w:t xml:space="preserve">(1681), šesti knih o diplomatice, jež byly následovány dalšími knihami věnovanými historii. V  této skutečně zakladatelské práci </w:t>
      </w:r>
      <w:proofErr w:type="spellStart"/>
      <w:r w:rsidRPr="004A65FC">
        <w:rPr>
          <w:rFonts w:ascii="Times New Roman" w:hAnsi="Times New Roman" w:cs="Times New Roman"/>
          <w:sz w:val="28"/>
          <w:szCs w:val="28"/>
        </w:rPr>
        <w:t>Mabillon</w:t>
      </w:r>
      <w:proofErr w:type="spellEnd"/>
      <w:r w:rsidRPr="004A65FC">
        <w:rPr>
          <w:rFonts w:ascii="Times New Roman" w:hAnsi="Times New Roman" w:cs="Times New Roman"/>
          <w:sz w:val="28"/>
          <w:szCs w:val="28"/>
        </w:rPr>
        <w:t xml:space="preserve"> stanovil hlavní zásady kritiky pramene, počínaje vnějšími znaky (forma dochování, pečeti atd.) a konče formálními prvky textu (datace, </w:t>
      </w:r>
      <w:proofErr w:type="spellStart"/>
      <w:r w:rsidRPr="004A65FC">
        <w:rPr>
          <w:rFonts w:ascii="Times New Roman" w:hAnsi="Times New Roman" w:cs="Times New Roman"/>
          <w:sz w:val="28"/>
          <w:szCs w:val="28"/>
        </w:rPr>
        <w:t>intitulace</w:t>
      </w:r>
      <w:proofErr w:type="spellEnd"/>
      <w:r w:rsidRPr="004A65FC">
        <w:rPr>
          <w:rFonts w:ascii="Times New Roman" w:hAnsi="Times New Roman" w:cs="Times New Roman"/>
          <w:sz w:val="28"/>
          <w:szCs w:val="28"/>
        </w:rPr>
        <w:t xml:space="preserve"> apod.). </w:t>
      </w:r>
      <w:r w:rsidRPr="00AB3B4B">
        <w:rPr>
          <w:rFonts w:ascii="Times New Roman" w:hAnsi="Times New Roman" w:cs="Times New Roman"/>
          <w:b/>
          <w:sz w:val="28"/>
          <w:szCs w:val="28"/>
        </w:rPr>
        <w:t xml:space="preserve">Spor bollandistů a </w:t>
      </w:r>
      <w:proofErr w:type="spellStart"/>
      <w:r w:rsidRPr="00AB3B4B">
        <w:rPr>
          <w:rFonts w:ascii="Times New Roman" w:hAnsi="Times New Roman" w:cs="Times New Roman"/>
          <w:b/>
          <w:sz w:val="28"/>
          <w:szCs w:val="28"/>
        </w:rPr>
        <w:t>mauriánů</w:t>
      </w:r>
      <w:proofErr w:type="spellEnd"/>
      <w:r w:rsidRPr="004A65FC">
        <w:rPr>
          <w:rFonts w:ascii="Times New Roman" w:hAnsi="Times New Roman" w:cs="Times New Roman"/>
          <w:sz w:val="28"/>
          <w:szCs w:val="28"/>
        </w:rPr>
        <w:t xml:space="preserve"> představuje důležitý impuls ve formulování zásad nestranné kritiky pramenů, nyní již nejen z  hlediska jazykového, nýbrž i diplomatického a obsahového. Zdaleka ne všechna barokní vydání ale navazovala na renesanční směr erudovaného (kritického) dějepisectví, který by dále rozšiřovala, </w:t>
      </w:r>
      <w:proofErr w:type="spellStart"/>
      <w:r w:rsidRPr="004A65FC">
        <w:rPr>
          <w:rFonts w:ascii="Times New Roman" w:hAnsi="Times New Roman" w:cs="Times New Roman"/>
          <w:sz w:val="28"/>
          <w:szCs w:val="28"/>
        </w:rPr>
        <w:t>mabillonovské</w:t>
      </w:r>
      <w:proofErr w:type="spellEnd"/>
      <w:r w:rsidRPr="004A65FC">
        <w:rPr>
          <w:rFonts w:ascii="Times New Roman" w:hAnsi="Times New Roman" w:cs="Times New Roman"/>
          <w:sz w:val="28"/>
          <w:szCs w:val="28"/>
        </w:rPr>
        <w:t xml:space="preserve"> zásady byly na svou dobu příliš náročné. Přesto jsou mnohé edice dodnes užívány – pro příklad netřeba chodit daleko, </w:t>
      </w:r>
      <w:proofErr w:type="spellStart"/>
      <w:r w:rsidRPr="00AB3B4B">
        <w:rPr>
          <w:rFonts w:ascii="Times New Roman" w:hAnsi="Times New Roman" w:cs="Times New Roman"/>
          <w:i/>
          <w:sz w:val="28"/>
          <w:szCs w:val="28"/>
        </w:rPr>
        <w:t>Miscellanea</w:t>
      </w:r>
      <w:proofErr w:type="spellEnd"/>
      <w:r w:rsidRPr="00AB3B4B">
        <w:rPr>
          <w:rFonts w:ascii="Times New Roman" w:hAnsi="Times New Roman" w:cs="Times New Roman"/>
          <w:i/>
          <w:sz w:val="28"/>
          <w:szCs w:val="28"/>
        </w:rPr>
        <w:t xml:space="preserve"> </w:t>
      </w:r>
      <w:proofErr w:type="spellStart"/>
      <w:r w:rsidRPr="00AB3B4B">
        <w:rPr>
          <w:rFonts w:ascii="Times New Roman" w:hAnsi="Times New Roman" w:cs="Times New Roman"/>
          <w:i/>
          <w:sz w:val="28"/>
          <w:szCs w:val="28"/>
        </w:rPr>
        <w:lastRenderedPageBreak/>
        <w:t>historica</w:t>
      </w:r>
      <w:proofErr w:type="spellEnd"/>
      <w:r w:rsidRPr="00AB3B4B">
        <w:rPr>
          <w:rFonts w:ascii="Times New Roman" w:hAnsi="Times New Roman" w:cs="Times New Roman"/>
          <w:i/>
          <w:sz w:val="28"/>
          <w:szCs w:val="28"/>
        </w:rPr>
        <w:t xml:space="preserve"> Regni </w:t>
      </w:r>
      <w:proofErr w:type="spellStart"/>
      <w:r w:rsidRPr="00AB3B4B">
        <w:rPr>
          <w:rFonts w:ascii="Times New Roman" w:hAnsi="Times New Roman" w:cs="Times New Roman"/>
          <w:i/>
          <w:sz w:val="28"/>
          <w:szCs w:val="28"/>
        </w:rPr>
        <w:t>Bohemiae</w:t>
      </w:r>
      <w:proofErr w:type="spellEnd"/>
      <w:r w:rsidRPr="00AB3B4B">
        <w:rPr>
          <w:rFonts w:ascii="Times New Roman" w:hAnsi="Times New Roman" w:cs="Times New Roman"/>
          <w:i/>
          <w:sz w:val="28"/>
          <w:szCs w:val="28"/>
        </w:rPr>
        <w:t xml:space="preserve"> </w:t>
      </w:r>
      <w:r w:rsidRPr="00AB3B4B">
        <w:rPr>
          <w:rFonts w:ascii="Times New Roman" w:hAnsi="Times New Roman" w:cs="Times New Roman"/>
          <w:sz w:val="28"/>
          <w:szCs w:val="28"/>
        </w:rPr>
        <w:t>a</w:t>
      </w:r>
      <w:r w:rsidRPr="00AB3B4B">
        <w:rPr>
          <w:rFonts w:ascii="Times New Roman" w:hAnsi="Times New Roman" w:cs="Times New Roman"/>
          <w:i/>
          <w:sz w:val="28"/>
          <w:szCs w:val="28"/>
        </w:rPr>
        <w:t xml:space="preserve"> </w:t>
      </w:r>
      <w:proofErr w:type="spellStart"/>
      <w:r w:rsidRPr="00AB3B4B">
        <w:rPr>
          <w:rFonts w:ascii="Times New Roman" w:hAnsi="Times New Roman" w:cs="Times New Roman"/>
          <w:i/>
          <w:sz w:val="28"/>
          <w:szCs w:val="28"/>
        </w:rPr>
        <w:t>Epitome</w:t>
      </w:r>
      <w:proofErr w:type="spellEnd"/>
      <w:r w:rsidRPr="00AB3B4B">
        <w:rPr>
          <w:rFonts w:ascii="Times New Roman" w:hAnsi="Times New Roman" w:cs="Times New Roman"/>
          <w:i/>
          <w:sz w:val="28"/>
          <w:szCs w:val="28"/>
        </w:rPr>
        <w:t xml:space="preserve"> </w:t>
      </w:r>
      <w:proofErr w:type="spellStart"/>
      <w:r w:rsidRPr="00AB3B4B">
        <w:rPr>
          <w:rFonts w:ascii="Times New Roman" w:hAnsi="Times New Roman" w:cs="Times New Roman"/>
          <w:i/>
          <w:sz w:val="28"/>
          <w:szCs w:val="28"/>
        </w:rPr>
        <w:t>historica</w:t>
      </w:r>
      <w:proofErr w:type="spellEnd"/>
      <w:r w:rsidRPr="00AB3B4B">
        <w:rPr>
          <w:rFonts w:ascii="Times New Roman" w:hAnsi="Times New Roman" w:cs="Times New Roman"/>
          <w:i/>
          <w:sz w:val="28"/>
          <w:szCs w:val="28"/>
        </w:rPr>
        <w:t xml:space="preserve"> </w:t>
      </w:r>
      <w:proofErr w:type="spellStart"/>
      <w:r w:rsidRPr="00AB3B4B">
        <w:rPr>
          <w:rFonts w:ascii="Times New Roman" w:hAnsi="Times New Roman" w:cs="Times New Roman"/>
          <w:i/>
          <w:sz w:val="28"/>
          <w:szCs w:val="28"/>
        </w:rPr>
        <w:t>rerum</w:t>
      </w:r>
      <w:proofErr w:type="spellEnd"/>
      <w:r w:rsidRPr="00AB3B4B">
        <w:rPr>
          <w:rFonts w:ascii="Times New Roman" w:hAnsi="Times New Roman" w:cs="Times New Roman"/>
          <w:i/>
          <w:sz w:val="28"/>
          <w:szCs w:val="28"/>
        </w:rPr>
        <w:t xml:space="preserve"> </w:t>
      </w:r>
      <w:proofErr w:type="spellStart"/>
      <w:r w:rsidRPr="00AB3B4B">
        <w:rPr>
          <w:rFonts w:ascii="Times New Roman" w:hAnsi="Times New Roman" w:cs="Times New Roman"/>
          <w:i/>
          <w:sz w:val="28"/>
          <w:szCs w:val="28"/>
        </w:rPr>
        <w:t>Bohemicarum</w:t>
      </w:r>
      <w:proofErr w:type="spellEnd"/>
      <w:r w:rsidRPr="00AB3B4B">
        <w:rPr>
          <w:rFonts w:ascii="Times New Roman" w:hAnsi="Times New Roman" w:cs="Times New Roman"/>
          <w:i/>
          <w:sz w:val="28"/>
          <w:szCs w:val="28"/>
        </w:rPr>
        <w:t xml:space="preserve"> </w:t>
      </w:r>
      <w:r w:rsidRPr="004A65FC">
        <w:rPr>
          <w:rFonts w:ascii="Times New Roman" w:hAnsi="Times New Roman" w:cs="Times New Roman"/>
          <w:sz w:val="28"/>
          <w:szCs w:val="28"/>
        </w:rPr>
        <w:t xml:space="preserve">učeného jezuity </w:t>
      </w:r>
      <w:r w:rsidRPr="004D51B1">
        <w:rPr>
          <w:rFonts w:ascii="Times New Roman" w:hAnsi="Times New Roman" w:cs="Times New Roman"/>
          <w:b/>
          <w:sz w:val="28"/>
          <w:szCs w:val="28"/>
        </w:rPr>
        <w:t>Boh</w:t>
      </w:r>
      <w:r w:rsidRPr="00AB3B4B">
        <w:rPr>
          <w:rFonts w:ascii="Times New Roman" w:hAnsi="Times New Roman" w:cs="Times New Roman"/>
          <w:b/>
          <w:sz w:val="28"/>
          <w:szCs w:val="28"/>
        </w:rPr>
        <w:t xml:space="preserve">uslava Balbína </w:t>
      </w:r>
      <w:r w:rsidRPr="004A65FC">
        <w:rPr>
          <w:rFonts w:ascii="Times New Roman" w:hAnsi="Times New Roman" w:cs="Times New Roman"/>
          <w:sz w:val="28"/>
          <w:szCs w:val="28"/>
        </w:rPr>
        <w:t xml:space="preserve">(1621–1688) patří k takřka povinné výbavě historiků starších dějin. Vedle pramenů církevních dějin však získává stále silnější zastoupení vydávání textů k  národním dějinám. Za zdánlivě nestrannou kritikou působily nacionálně-politické motivy, neboť konfesijní rozdělení Evropy je postupně střídáno rozdělením národním a státním, což se pochopitelně projevilo jak při výběru textů, tak při jejich zpracování v syntetických dílech, jež byla leckdy poskládána jako koláž úryvků a parafrází pramenů. </w:t>
      </w:r>
      <w:r w:rsidRPr="00902871">
        <w:rPr>
          <w:rFonts w:ascii="Times New Roman" w:hAnsi="Times New Roman" w:cs="Times New Roman"/>
          <w:b/>
          <w:sz w:val="28"/>
          <w:szCs w:val="28"/>
        </w:rPr>
        <w:t xml:space="preserve">Antonio </w:t>
      </w:r>
      <w:proofErr w:type="spellStart"/>
      <w:r w:rsidRPr="00902871">
        <w:rPr>
          <w:rFonts w:ascii="Times New Roman" w:hAnsi="Times New Roman" w:cs="Times New Roman"/>
          <w:b/>
          <w:sz w:val="28"/>
          <w:szCs w:val="28"/>
        </w:rPr>
        <w:t>Lodovico</w:t>
      </w:r>
      <w:proofErr w:type="spellEnd"/>
      <w:r w:rsidRPr="00902871">
        <w:rPr>
          <w:rFonts w:ascii="Times New Roman" w:hAnsi="Times New Roman" w:cs="Times New Roman"/>
          <w:b/>
          <w:sz w:val="28"/>
          <w:szCs w:val="28"/>
        </w:rPr>
        <w:t xml:space="preserve"> </w:t>
      </w:r>
      <w:proofErr w:type="spellStart"/>
      <w:r w:rsidRPr="00902871">
        <w:rPr>
          <w:rFonts w:ascii="Times New Roman" w:hAnsi="Times New Roman" w:cs="Times New Roman"/>
          <w:b/>
          <w:sz w:val="28"/>
          <w:szCs w:val="28"/>
        </w:rPr>
        <w:t>Muratori</w:t>
      </w:r>
      <w:proofErr w:type="spellEnd"/>
      <w:r w:rsidRPr="00902871">
        <w:rPr>
          <w:rFonts w:ascii="Times New Roman" w:hAnsi="Times New Roman" w:cs="Times New Roman"/>
          <w:b/>
          <w:sz w:val="28"/>
          <w:szCs w:val="28"/>
        </w:rPr>
        <w:t xml:space="preserve"> </w:t>
      </w:r>
      <w:r w:rsidRPr="004A65FC">
        <w:rPr>
          <w:rFonts w:ascii="Times New Roman" w:hAnsi="Times New Roman" w:cs="Times New Roman"/>
          <w:sz w:val="28"/>
          <w:szCs w:val="28"/>
        </w:rPr>
        <w:t xml:space="preserve">(1672–1750) vydal v jím založené řadě </w:t>
      </w:r>
      <w:proofErr w:type="spellStart"/>
      <w:r w:rsidRPr="00902871">
        <w:rPr>
          <w:rFonts w:ascii="Times New Roman" w:hAnsi="Times New Roman" w:cs="Times New Roman"/>
          <w:i/>
          <w:sz w:val="28"/>
          <w:szCs w:val="28"/>
        </w:rPr>
        <w:t>Rerum</w:t>
      </w:r>
      <w:proofErr w:type="spellEnd"/>
      <w:r w:rsidRPr="00902871">
        <w:rPr>
          <w:rFonts w:ascii="Times New Roman" w:hAnsi="Times New Roman" w:cs="Times New Roman"/>
          <w:i/>
          <w:sz w:val="28"/>
          <w:szCs w:val="28"/>
        </w:rPr>
        <w:t xml:space="preserve"> </w:t>
      </w:r>
      <w:proofErr w:type="spellStart"/>
      <w:r w:rsidRPr="00902871">
        <w:rPr>
          <w:rFonts w:ascii="Times New Roman" w:hAnsi="Times New Roman" w:cs="Times New Roman"/>
          <w:i/>
          <w:sz w:val="28"/>
          <w:szCs w:val="28"/>
        </w:rPr>
        <w:t>Italicarum</w:t>
      </w:r>
      <w:proofErr w:type="spellEnd"/>
      <w:r w:rsidRPr="00902871">
        <w:rPr>
          <w:rFonts w:ascii="Times New Roman" w:hAnsi="Times New Roman" w:cs="Times New Roman"/>
          <w:i/>
          <w:sz w:val="28"/>
          <w:szCs w:val="28"/>
        </w:rPr>
        <w:t xml:space="preserve"> </w:t>
      </w:r>
      <w:proofErr w:type="spellStart"/>
      <w:r w:rsidRPr="00902871">
        <w:rPr>
          <w:rFonts w:ascii="Times New Roman" w:hAnsi="Times New Roman" w:cs="Times New Roman"/>
          <w:i/>
          <w:sz w:val="28"/>
          <w:szCs w:val="28"/>
        </w:rPr>
        <w:t>scriptores</w:t>
      </w:r>
      <w:proofErr w:type="spellEnd"/>
      <w:r w:rsidRPr="00902871">
        <w:rPr>
          <w:rFonts w:ascii="Times New Roman" w:hAnsi="Times New Roman" w:cs="Times New Roman"/>
          <w:i/>
          <w:sz w:val="28"/>
          <w:szCs w:val="28"/>
        </w:rPr>
        <w:t xml:space="preserve"> </w:t>
      </w:r>
      <w:r w:rsidRPr="004A65FC">
        <w:rPr>
          <w:rFonts w:ascii="Times New Roman" w:hAnsi="Times New Roman" w:cs="Times New Roman"/>
          <w:sz w:val="28"/>
          <w:szCs w:val="28"/>
        </w:rPr>
        <w:t xml:space="preserve">nejdůležitější narativní texty k  dějinám středověku a s  jejich vydatným využitím objevoval společné italské dějiny skryté v mnohotvárné minulosti Apeninského poloostrova v  taktéž mnohasvazkových </w:t>
      </w:r>
      <w:proofErr w:type="spellStart"/>
      <w:r w:rsidRPr="00902871">
        <w:rPr>
          <w:rFonts w:ascii="Times New Roman" w:hAnsi="Times New Roman" w:cs="Times New Roman"/>
          <w:i/>
          <w:sz w:val="28"/>
          <w:szCs w:val="28"/>
        </w:rPr>
        <w:t>Annali</w:t>
      </w:r>
      <w:proofErr w:type="spellEnd"/>
      <w:r w:rsidRPr="00902871">
        <w:rPr>
          <w:rFonts w:ascii="Times New Roman" w:hAnsi="Times New Roman" w:cs="Times New Roman"/>
          <w:i/>
          <w:sz w:val="28"/>
          <w:szCs w:val="28"/>
        </w:rPr>
        <w:t xml:space="preserve"> </w:t>
      </w:r>
      <w:proofErr w:type="spellStart"/>
      <w:r w:rsidRPr="00902871">
        <w:rPr>
          <w:rFonts w:ascii="Times New Roman" w:hAnsi="Times New Roman" w:cs="Times New Roman"/>
          <w:i/>
          <w:sz w:val="28"/>
          <w:szCs w:val="28"/>
        </w:rPr>
        <w:t>d´Italia</w:t>
      </w:r>
      <w:proofErr w:type="spellEnd"/>
      <w:r w:rsidRPr="004A65FC">
        <w:rPr>
          <w:rFonts w:ascii="Times New Roman" w:hAnsi="Times New Roman" w:cs="Times New Roman"/>
          <w:sz w:val="28"/>
          <w:szCs w:val="28"/>
        </w:rPr>
        <w:t xml:space="preserve">. Jejich koncepce je v  souladu s  názvem striktně analistická, snaha o odkazy na použité zdroje a alespoň formální aplikace některých </w:t>
      </w:r>
      <w:proofErr w:type="spellStart"/>
      <w:r w:rsidRPr="004A65FC">
        <w:rPr>
          <w:rFonts w:ascii="Times New Roman" w:hAnsi="Times New Roman" w:cs="Times New Roman"/>
          <w:sz w:val="28"/>
          <w:szCs w:val="28"/>
        </w:rPr>
        <w:t>Mabillonových</w:t>
      </w:r>
      <w:proofErr w:type="spellEnd"/>
      <w:r w:rsidRPr="004A65FC">
        <w:rPr>
          <w:rFonts w:ascii="Times New Roman" w:hAnsi="Times New Roman" w:cs="Times New Roman"/>
          <w:sz w:val="28"/>
          <w:szCs w:val="28"/>
        </w:rPr>
        <w:t xml:space="preserve"> zásad je již nicméně odlišují od starších zpracování národních dějin v jednotlivých evropských zemích. Velká vydavatelská díla jakoby tvořila předehru k interpretačním pracím následujícího století. Jim udal tón </w:t>
      </w:r>
      <w:r w:rsidRPr="00902871">
        <w:rPr>
          <w:rFonts w:ascii="Times New Roman" w:hAnsi="Times New Roman" w:cs="Times New Roman"/>
          <w:b/>
          <w:sz w:val="28"/>
          <w:szCs w:val="28"/>
        </w:rPr>
        <w:t>Jacques-</w:t>
      </w:r>
      <w:proofErr w:type="spellStart"/>
      <w:r w:rsidRPr="00902871">
        <w:rPr>
          <w:rFonts w:ascii="Times New Roman" w:hAnsi="Times New Roman" w:cs="Times New Roman"/>
          <w:b/>
          <w:sz w:val="28"/>
          <w:szCs w:val="28"/>
        </w:rPr>
        <w:t>Bénigne</w:t>
      </w:r>
      <w:proofErr w:type="spellEnd"/>
      <w:r w:rsidRPr="00902871">
        <w:rPr>
          <w:rFonts w:ascii="Times New Roman" w:hAnsi="Times New Roman" w:cs="Times New Roman"/>
          <w:b/>
          <w:sz w:val="28"/>
          <w:szCs w:val="28"/>
        </w:rPr>
        <w:t xml:space="preserve"> </w:t>
      </w:r>
      <w:proofErr w:type="spellStart"/>
      <w:r w:rsidRPr="00902871">
        <w:rPr>
          <w:rFonts w:ascii="Times New Roman" w:hAnsi="Times New Roman" w:cs="Times New Roman"/>
          <w:b/>
          <w:sz w:val="28"/>
          <w:szCs w:val="28"/>
        </w:rPr>
        <w:t>Bossuet</w:t>
      </w:r>
      <w:proofErr w:type="spellEnd"/>
      <w:r w:rsidRPr="00902871">
        <w:rPr>
          <w:rFonts w:ascii="Times New Roman" w:hAnsi="Times New Roman" w:cs="Times New Roman"/>
          <w:b/>
          <w:sz w:val="28"/>
          <w:szCs w:val="28"/>
        </w:rPr>
        <w:t xml:space="preserve"> </w:t>
      </w:r>
      <w:r w:rsidRPr="004A65FC">
        <w:rPr>
          <w:rFonts w:ascii="Times New Roman" w:hAnsi="Times New Roman" w:cs="Times New Roman"/>
          <w:sz w:val="28"/>
          <w:szCs w:val="28"/>
        </w:rPr>
        <w:t xml:space="preserve">(1627–1704) a jeho </w:t>
      </w:r>
      <w:r w:rsidRPr="00902871">
        <w:rPr>
          <w:rFonts w:ascii="Times New Roman" w:hAnsi="Times New Roman" w:cs="Times New Roman"/>
          <w:i/>
          <w:sz w:val="28"/>
          <w:szCs w:val="28"/>
        </w:rPr>
        <w:t>Rozprava o obecných dějinách,</w:t>
      </w:r>
      <w:r w:rsidRPr="004A65FC">
        <w:rPr>
          <w:rFonts w:ascii="Times New Roman" w:hAnsi="Times New Roman" w:cs="Times New Roman"/>
          <w:sz w:val="28"/>
          <w:szCs w:val="28"/>
        </w:rPr>
        <w:t xml:space="preserve"> jež shodou okolností vyšla ve stejný rok jako </w:t>
      </w:r>
      <w:proofErr w:type="spellStart"/>
      <w:r w:rsidRPr="004A65FC">
        <w:rPr>
          <w:rFonts w:ascii="Times New Roman" w:hAnsi="Times New Roman" w:cs="Times New Roman"/>
          <w:sz w:val="28"/>
          <w:szCs w:val="28"/>
        </w:rPr>
        <w:t>Mabillonovy</w:t>
      </w:r>
      <w:proofErr w:type="spellEnd"/>
      <w:r w:rsidRPr="004A65FC">
        <w:rPr>
          <w:rFonts w:ascii="Times New Roman" w:hAnsi="Times New Roman" w:cs="Times New Roman"/>
          <w:sz w:val="28"/>
          <w:szCs w:val="28"/>
        </w:rPr>
        <w:t xml:space="preserve"> knihy o diplomatice. Někdy bývá nadneseně označována jako mezník mezi starším teologickým a moderním filosofickým výkladem dějin, a to kvůli spojujícímu obecnému svorníku dějinných jevů, který </w:t>
      </w:r>
      <w:proofErr w:type="spellStart"/>
      <w:r w:rsidRPr="004A65FC">
        <w:rPr>
          <w:rFonts w:ascii="Times New Roman" w:hAnsi="Times New Roman" w:cs="Times New Roman"/>
          <w:sz w:val="28"/>
          <w:szCs w:val="28"/>
        </w:rPr>
        <w:t>Bossuet</w:t>
      </w:r>
      <w:proofErr w:type="spellEnd"/>
      <w:r w:rsidRPr="004A65FC">
        <w:rPr>
          <w:rFonts w:ascii="Times New Roman" w:hAnsi="Times New Roman" w:cs="Times New Roman"/>
          <w:sz w:val="28"/>
          <w:szCs w:val="28"/>
        </w:rPr>
        <w:t xml:space="preserve"> nevidí v Bohu, nýbrž v lidské universalitě. S lehkým odstupem lze říci, že dějepisectví prochází dějinami vždy v  úzké vazbě na jiný obor – byla to rétorika, politika, teologie a v 18. století přichází na řadu filosofie. Úzké spojnice mezi výkladem dějin a filosofickým myšlením osvícenství nelze přehlédnout</w:t>
      </w:r>
      <w:r w:rsidR="00CB1E66" w:rsidRPr="004A65FC">
        <w:rPr>
          <w:rFonts w:ascii="Times New Roman" w:hAnsi="Times New Roman" w:cs="Times New Roman"/>
          <w:sz w:val="28"/>
          <w:szCs w:val="28"/>
        </w:rPr>
        <w:t>.</w:t>
      </w:r>
    </w:p>
    <w:p w:rsidR="006316AF" w:rsidRDefault="00CB1E66" w:rsidP="006316AF">
      <w:pPr>
        <w:ind w:firstLine="708"/>
        <w:jc w:val="both"/>
        <w:rPr>
          <w:rFonts w:ascii="Times New Roman" w:hAnsi="Times New Roman" w:cs="Times New Roman"/>
          <w:sz w:val="28"/>
          <w:szCs w:val="28"/>
        </w:rPr>
      </w:pPr>
      <w:r w:rsidRPr="004A65FC">
        <w:rPr>
          <w:rFonts w:ascii="Times New Roman" w:hAnsi="Times New Roman" w:cs="Times New Roman"/>
          <w:sz w:val="28"/>
          <w:szCs w:val="28"/>
        </w:rPr>
        <w:t>S  přiznáním svobody jednání člověku logicky přichází otázka po smyslu jeho činů na tomto světě, vztazích ve společnosti, ale i po širších a přesahujících souvislostech lidské existence, jež by zaplnily místo uprázdněné ústupem teologie. Proto histori</w:t>
      </w:r>
      <w:r w:rsidR="00902871">
        <w:rPr>
          <w:rFonts w:ascii="Times New Roman" w:hAnsi="Times New Roman" w:cs="Times New Roman"/>
          <w:sz w:val="28"/>
          <w:szCs w:val="28"/>
        </w:rPr>
        <w:t>ci pilně studují spisy filosofů</w:t>
      </w:r>
      <w:r w:rsidRPr="004A65FC">
        <w:rPr>
          <w:rFonts w:ascii="Times New Roman" w:hAnsi="Times New Roman" w:cs="Times New Roman"/>
          <w:sz w:val="28"/>
          <w:szCs w:val="28"/>
        </w:rPr>
        <w:t xml:space="preserve"> a filosofové hledají odpovědi na své otázky v  dějinách – příkladem budiž </w:t>
      </w:r>
      <w:r w:rsidRPr="00902871">
        <w:rPr>
          <w:rFonts w:ascii="Times New Roman" w:hAnsi="Times New Roman" w:cs="Times New Roman"/>
          <w:b/>
          <w:sz w:val="28"/>
          <w:szCs w:val="28"/>
        </w:rPr>
        <w:t>Gottfried Wilhelm Leibniz</w:t>
      </w:r>
      <w:r w:rsidRPr="004A65FC">
        <w:rPr>
          <w:rFonts w:ascii="Times New Roman" w:hAnsi="Times New Roman" w:cs="Times New Roman"/>
          <w:sz w:val="28"/>
          <w:szCs w:val="28"/>
        </w:rPr>
        <w:t xml:space="preserve">, který má jako editor a archivář hannoverského vládnoucího rodu své místo v dějinách dějepisectví. Řada dalších autorů byla rozkročena mezi oba obory a těžko je striktně zařadit, vždyť do dějin dějepisectví patří třeba </w:t>
      </w:r>
      <w:r w:rsidRPr="00902871">
        <w:rPr>
          <w:rFonts w:ascii="Times New Roman" w:hAnsi="Times New Roman" w:cs="Times New Roman"/>
          <w:b/>
          <w:sz w:val="28"/>
          <w:szCs w:val="28"/>
        </w:rPr>
        <w:t xml:space="preserve">David </w:t>
      </w:r>
      <w:proofErr w:type="spellStart"/>
      <w:r w:rsidRPr="00902871">
        <w:rPr>
          <w:rFonts w:ascii="Times New Roman" w:hAnsi="Times New Roman" w:cs="Times New Roman"/>
          <w:b/>
          <w:sz w:val="28"/>
          <w:szCs w:val="28"/>
        </w:rPr>
        <w:t>Hume</w:t>
      </w:r>
      <w:proofErr w:type="spellEnd"/>
      <w:r w:rsidRPr="004A65FC">
        <w:rPr>
          <w:rFonts w:ascii="Times New Roman" w:hAnsi="Times New Roman" w:cs="Times New Roman"/>
          <w:sz w:val="28"/>
          <w:szCs w:val="28"/>
        </w:rPr>
        <w:t xml:space="preserve"> a jeho dějiny Anglie od Caesara až do roku 1688. V každém případě musí pokusům o hlubší rozbor dějepisectví pozdního 17. a </w:t>
      </w:r>
      <w:r w:rsidR="00902871">
        <w:rPr>
          <w:rFonts w:ascii="Times New Roman" w:hAnsi="Times New Roman" w:cs="Times New Roman"/>
          <w:sz w:val="28"/>
          <w:szCs w:val="28"/>
        </w:rPr>
        <w:t xml:space="preserve">počátku </w:t>
      </w:r>
      <w:r w:rsidRPr="004A65FC">
        <w:rPr>
          <w:rFonts w:ascii="Times New Roman" w:hAnsi="Times New Roman" w:cs="Times New Roman"/>
          <w:sz w:val="28"/>
          <w:szCs w:val="28"/>
        </w:rPr>
        <w:t xml:space="preserve">18. století nutně předcházet seznámení se s dílem </w:t>
      </w:r>
      <w:proofErr w:type="spellStart"/>
      <w:r w:rsidRPr="00902871">
        <w:rPr>
          <w:rFonts w:ascii="Times New Roman" w:hAnsi="Times New Roman" w:cs="Times New Roman"/>
          <w:b/>
          <w:sz w:val="28"/>
          <w:szCs w:val="28"/>
        </w:rPr>
        <w:t>Descartesovým</w:t>
      </w:r>
      <w:proofErr w:type="spellEnd"/>
      <w:r w:rsidRPr="00902871">
        <w:rPr>
          <w:rFonts w:ascii="Times New Roman" w:hAnsi="Times New Roman" w:cs="Times New Roman"/>
          <w:b/>
          <w:sz w:val="28"/>
          <w:szCs w:val="28"/>
        </w:rPr>
        <w:t xml:space="preserve">, Leibnizovým, </w:t>
      </w:r>
      <w:proofErr w:type="spellStart"/>
      <w:r w:rsidRPr="00902871">
        <w:rPr>
          <w:rFonts w:ascii="Times New Roman" w:hAnsi="Times New Roman" w:cs="Times New Roman"/>
          <w:b/>
          <w:sz w:val="28"/>
          <w:szCs w:val="28"/>
        </w:rPr>
        <w:t>Humovým</w:t>
      </w:r>
      <w:proofErr w:type="spellEnd"/>
      <w:r w:rsidRPr="00902871">
        <w:rPr>
          <w:rFonts w:ascii="Times New Roman" w:hAnsi="Times New Roman" w:cs="Times New Roman"/>
          <w:b/>
          <w:sz w:val="28"/>
          <w:szCs w:val="28"/>
        </w:rPr>
        <w:t xml:space="preserve"> </w:t>
      </w:r>
      <w:r w:rsidRPr="00F150D1">
        <w:rPr>
          <w:rFonts w:ascii="Times New Roman" w:hAnsi="Times New Roman" w:cs="Times New Roman"/>
          <w:sz w:val="28"/>
          <w:szCs w:val="28"/>
        </w:rPr>
        <w:t>či</w:t>
      </w:r>
      <w:r w:rsidRPr="00902871">
        <w:rPr>
          <w:rFonts w:ascii="Times New Roman" w:hAnsi="Times New Roman" w:cs="Times New Roman"/>
          <w:b/>
          <w:sz w:val="28"/>
          <w:szCs w:val="28"/>
        </w:rPr>
        <w:t xml:space="preserve"> </w:t>
      </w:r>
      <w:proofErr w:type="spellStart"/>
      <w:r w:rsidRPr="00902871">
        <w:rPr>
          <w:rFonts w:ascii="Times New Roman" w:hAnsi="Times New Roman" w:cs="Times New Roman"/>
          <w:b/>
          <w:sz w:val="28"/>
          <w:szCs w:val="28"/>
        </w:rPr>
        <w:t>Lockovým</w:t>
      </w:r>
      <w:proofErr w:type="spellEnd"/>
      <w:r w:rsidR="00902871">
        <w:rPr>
          <w:rFonts w:ascii="Times New Roman" w:hAnsi="Times New Roman" w:cs="Times New Roman"/>
          <w:sz w:val="28"/>
          <w:szCs w:val="28"/>
        </w:rPr>
        <w:t>.</w:t>
      </w:r>
      <w:r w:rsidRPr="004A65FC">
        <w:rPr>
          <w:rFonts w:ascii="Times New Roman" w:hAnsi="Times New Roman" w:cs="Times New Roman"/>
          <w:sz w:val="28"/>
          <w:szCs w:val="28"/>
        </w:rPr>
        <w:t xml:space="preserve"> V základu proměn ve výkladu dějin totiž stojí proměna pohledu na člověka a jeho místo v  </w:t>
      </w:r>
      <w:r w:rsidR="00F150D1">
        <w:rPr>
          <w:rFonts w:ascii="Times New Roman" w:hAnsi="Times New Roman" w:cs="Times New Roman"/>
          <w:sz w:val="28"/>
          <w:szCs w:val="28"/>
        </w:rPr>
        <w:t>dějinách, jež je jednou z  příči</w:t>
      </w:r>
      <w:r w:rsidRPr="004A65FC">
        <w:rPr>
          <w:rFonts w:ascii="Times New Roman" w:hAnsi="Times New Roman" w:cs="Times New Roman"/>
          <w:sz w:val="28"/>
          <w:szCs w:val="28"/>
        </w:rPr>
        <w:t xml:space="preserve">n </w:t>
      </w:r>
      <w:r w:rsidRPr="009B75F6">
        <w:rPr>
          <w:rFonts w:ascii="Times New Roman" w:hAnsi="Times New Roman" w:cs="Times New Roman"/>
          <w:b/>
          <w:sz w:val="28"/>
          <w:szCs w:val="28"/>
        </w:rPr>
        <w:t>procesu sekularizace myšlení a společnosti</w:t>
      </w:r>
      <w:r w:rsidRPr="004A65FC">
        <w:rPr>
          <w:rFonts w:ascii="Times New Roman" w:hAnsi="Times New Roman" w:cs="Times New Roman"/>
          <w:sz w:val="28"/>
          <w:szCs w:val="28"/>
        </w:rPr>
        <w:t xml:space="preserve">. Mnohé myšlenky přicházejícího osvícenství byly anticipovány v díle neapolského </w:t>
      </w:r>
      <w:r w:rsidRPr="004A65FC">
        <w:rPr>
          <w:rFonts w:ascii="Times New Roman" w:hAnsi="Times New Roman" w:cs="Times New Roman"/>
          <w:sz w:val="28"/>
          <w:szCs w:val="28"/>
        </w:rPr>
        <w:lastRenderedPageBreak/>
        <w:t xml:space="preserve">učence </w:t>
      </w:r>
      <w:proofErr w:type="spellStart"/>
      <w:r w:rsidRPr="00902871">
        <w:rPr>
          <w:rFonts w:ascii="Times New Roman" w:hAnsi="Times New Roman" w:cs="Times New Roman"/>
          <w:b/>
          <w:sz w:val="28"/>
          <w:szCs w:val="28"/>
        </w:rPr>
        <w:t>Giambattisty</w:t>
      </w:r>
      <w:proofErr w:type="spellEnd"/>
      <w:r w:rsidRPr="00902871">
        <w:rPr>
          <w:rFonts w:ascii="Times New Roman" w:hAnsi="Times New Roman" w:cs="Times New Roman"/>
          <w:b/>
          <w:sz w:val="28"/>
          <w:szCs w:val="28"/>
        </w:rPr>
        <w:t xml:space="preserve"> </w:t>
      </w:r>
      <w:proofErr w:type="spellStart"/>
      <w:r w:rsidRPr="00902871">
        <w:rPr>
          <w:rFonts w:ascii="Times New Roman" w:hAnsi="Times New Roman" w:cs="Times New Roman"/>
          <w:b/>
          <w:sz w:val="28"/>
          <w:szCs w:val="28"/>
        </w:rPr>
        <w:t>Vica</w:t>
      </w:r>
      <w:proofErr w:type="spellEnd"/>
      <w:r w:rsidRPr="004A65FC">
        <w:rPr>
          <w:rFonts w:ascii="Times New Roman" w:hAnsi="Times New Roman" w:cs="Times New Roman"/>
          <w:sz w:val="28"/>
          <w:szCs w:val="28"/>
        </w:rPr>
        <w:t xml:space="preserve"> (1668–1744) </w:t>
      </w:r>
      <w:r w:rsidRPr="00902871">
        <w:rPr>
          <w:rFonts w:ascii="Times New Roman" w:hAnsi="Times New Roman" w:cs="Times New Roman"/>
          <w:i/>
          <w:sz w:val="28"/>
          <w:szCs w:val="28"/>
        </w:rPr>
        <w:t>Nová věda (</w:t>
      </w:r>
      <w:proofErr w:type="spellStart"/>
      <w:r w:rsidRPr="00902871">
        <w:rPr>
          <w:rFonts w:ascii="Times New Roman" w:hAnsi="Times New Roman" w:cs="Times New Roman"/>
          <w:i/>
          <w:sz w:val="28"/>
          <w:szCs w:val="28"/>
        </w:rPr>
        <w:t>Cinque</w:t>
      </w:r>
      <w:proofErr w:type="spellEnd"/>
      <w:r w:rsidRPr="00902871">
        <w:rPr>
          <w:rFonts w:ascii="Times New Roman" w:hAnsi="Times New Roman" w:cs="Times New Roman"/>
          <w:i/>
          <w:sz w:val="28"/>
          <w:szCs w:val="28"/>
        </w:rPr>
        <w:t xml:space="preserve"> </w:t>
      </w:r>
      <w:proofErr w:type="spellStart"/>
      <w:r w:rsidRPr="00902871">
        <w:rPr>
          <w:rFonts w:ascii="Times New Roman" w:hAnsi="Times New Roman" w:cs="Times New Roman"/>
          <w:i/>
          <w:sz w:val="28"/>
          <w:szCs w:val="28"/>
        </w:rPr>
        <w:t>libri</w:t>
      </w:r>
      <w:proofErr w:type="spellEnd"/>
      <w:r w:rsidRPr="00902871">
        <w:rPr>
          <w:rFonts w:ascii="Times New Roman" w:hAnsi="Times New Roman" w:cs="Times New Roman"/>
          <w:i/>
          <w:sz w:val="28"/>
          <w:szCs w:val="28"/>
        </w:rPr>
        <w:t xml:space="preserve"> dei </w:t>
      </w:r>
      <w:proofErr w:type="spellStart"/>
      <w:r w:rsidRPr="00902871">
        <w:rPr>
          <w:rFonts w:ascii="Times New Roman" w:hAnsi="Times New Roman" w:cs="Times New Roman"/>
          <w:i/>
          <w:sz w:val="28"/>
          <w:szCs w:val="28"/>
        </w:rPr>
        <w:t>principi</w:t>
      </w:r>
      <w:proofErr w:type="spellEnd"/>
      <w:r w:rsidRPr="00902871">
        <w:rPr>
          <w:rFonts w:ascii="Times New Roman" w:hAnsi="Times New Roman" w:cs="Times New Roman"/>
          <w:i/>
          <w:sz w:val="28"/>
          <w:szCs w:val="28"/>
        </w:rPr>
        <w:t xml:space="preserve"> di una </w:t>
      </w:r>
      <w:proofErr w:type="spellStart"/>
      <w:r w:rsidRPr="00902871">
        <w:rPr>
          <w:rFonts w:ascii="Times New Roman" w:hAnsi="Times New Roman" w:cs="Times New Roman"/>
          <w:i/>
          <w:sz w:val="28"/>
          <w:szCs w:val="28"/>
        </w:rPr>
        <w:t>scienza</w:t>
      </w:r>
      <w:proofErr w:type="spellEnd"/>
      <w:r w:rsidRPr="00902871">
        <w:rPr>
          <w:rFonts w:ascii="Times New Roman" w:hAnsi="Times New Roman" w:cs="Times New Roman"/>
          <w:i/>
          <w:sz w:val="28"/>
          <w:szCs w:val="28"/>
        </w:rPr>
        <w:t xml:space="preserve"> </w:t>
      </w:r>
      <w:proofErr w:type="spellStart"/>
      <w:r w:rsidRPr="00902871">
        <w:rPr>
          <w:rFonts w:ascii="Times New Roman" w:hAnsi="Times New Roman" w:cs="Times New Roman"/>
          <w:i/>
          <w:sz w:val="28"/>
          <w:szCs w:val="28"/>
        </w:rPr>
        <w:t>nuova</w:t>
      </w:r>
      <w:proofErr w:type="spellEnd"/>
      <w:r w:rsidRPr="00902871">
        <w:rPr>
          <w:rFonts w:ascii="Times New Roman" w:hAnsi="Times New Roman" w:cs="Times New Roman"/>
          <w:i/>
          <w:sz w:val="28"/>
          <w:szCs w:val="28"/>
        </w:rPr>
        <w:t xml:space="preserve">, </w:t>
      </w:r>
      <w:r w:rsidRPr="004A65FC">
        <w:rPr>
          <w:rFonts w:ascii="Times New Roman" w:hAnsi="Times New Roman" w:cs="Times New Roman"/>
          <w:sz w:val="28"/>
          <w:szCs w:val="28"/>
        </w:rPr>
        <w:t xml:space="preserve">1730), které v sobě mísí starší přístupy s novými nápady. </w:t>
      </w:r>
      <w:r w:rsidR="006316AF">
        <w:rPr>
          <w:rFonts w:ascii="Times New Roman" w:hAnsi="Times New Roman" w:cs="Times New Roman"/>
          <w:sz w:val="28"/>
          <w:szCs w:val="28"/>
        </w:rPr>
        <w:t xml:space="preserve"> </w:t>
      </w:r>
      <w:proofErr w:type="spellStart"/>
      <w:r w:rsidR="006316AF" w:rsidRPr="0072264C">
        <w:rPr>
          <w:rFonts w:ascii="Times New Roman" w:hAnsi="Times New Roman" w:cs="Times New Roman"/>
          <w:b/>
          <w:sz w:val="28"/>
          <w:szCs w:val="28"/>
        </w:rPr>
        <w:t>Giambattista</w:t>
      </w:r>
      <w:proofErr w:type="spellEnd"/>
      <w:r w:rsidR="006316AF" w:rsidRPr="0072264C">
        <w:rPr>
          <w:rFonts w:ascii="Times New Roman" w:hAnsi="Times New Roman" w:cs="Times New Roman"/>
          <w:b/>
          <w:sz w:val="28"/>
          <w:szCs w:val="28"/>
        </w:rPr>
        <w:t xml:space="preserve"> </w:t>
      </w:r>
      <w:proofErr w:type="spellStart"/>
      <w:r w:rsidR="006316AF" w:rsidRPr="0072264C">
        <w:rPr>
          <w:rFonts w:ascii="Times New Roman" w:hAnsi="Times New Roman" w:cs="Times New Roman"/>
          <w:b/>
          <w:sz w:val="28"/>
          <w:szCs w:val="28"/>
        </w:rPr>
        <w:t>Vico</w:t>
      </w:r>
      <w:proofErr w:type="spellEnd"/>
      <w:r w:rsidR="006316AF" w:rsidRPr="0072264C">
        <w:rPr>
          <w:rFonts w:ascii="Times New Roman" w:hAnsi="Times New Roman" w:cs="Times New Roman"/>
          <w:sz w:val="28"/>
          <w:szCs w:val="28"/>
        </w:rPr>
        <w:t xml:space="preserve"> nebo Giovanni </w:t>
      </w:r>
      <w:proofErr w:type="spellStart"/>
      <w:r w:rsidR="006316AF" w:rsidRPr="0072264C">
        <w:rPr>
          <w:rFonts w:ascii="Times New Roman" w:hAnsi="Times New Roman" w:cs="Times New Roman"/>
          <w:sz w:val="28"/>
          <w:szCs w:val="28"/>
        </w:rPr>
        <w:t>Battista</w:t>
      </w:r>
      <w:proofErr w:type="spellEnd"/>
      <w:r w:rsidR="006316AF" w:rsidRPr="0072264C">
        <w:rPr>
          <w:rFonts w:ascii="Times New Roman" w:hAnsi="Times New Roman" w:cs="Times New Roman"/>
          <w:sz w:val="28"/>
          <w:szCs w:val="28"/>
        </w:rPr>
        <w:t xml:space="preserve"> </w:t>
      </w:r>
      <w:proofErr w:type="spellStart"/>
      <w:r w:rsidR="006316AF" w:rsidRPr="0072264C">
        <w:rPr>
          <w:rFonts w:ascii="Times New Roman" w:hAnsi="Times New Roman" w:cs="Times New Roman"/>
          <w:sz w:val="28"/>
          <w:szCs w:val="28"/>
        </w:rPr>
        <w:t>Vico</w:t>
      </w:r>
      <w:proofErr w:type="spellEnd"/>
      <w:r w:rsidR="006316AF" w:rsidRPr="0072264C">
        <w:rPr>
          <w:rFonts w:ascii="Times New Roman" w:hAnsi="Times New Roman" w:cs="Times New Roman"/>
          <w:sz w:val="28"/>
          <w:szCs w:val="28"/>
        </w:rPr>
        <w:t xml:space="preserve"> (</w:t>
      </w:r>
      <w:proofErr w:type="spellStart"/>
      <w:r w:rsidR="006316AF" w:rsidRPr="0072264C">
        <w:rPr>
          <w:rFonts w:ascii="Times New Roman" w:hAnsi="Times New Roman" w:cs="Times New Roman"/>
          <w:sz w:val="28"/>
          <w:szCs w:val="28"/>
        </w:rPr>
        <w:t>vysl</w:t>
      </w:r>
      <w:proofErr w:type="spellEnd"/>
      <w:r w:rsidR="006316AF" w:rsidRPr="0072264C">
        <w:rPr>
          <w:rFonts w:ascii="Times New Roman" w:hAnsi="Times New Roman" w:cs="Times New Roman"/>
          <w:sz w:val="28"/>
          <w:szCs w:val="28"/>
        </w:rPr>
        <w:t xml:space="preserve">. </w:t>
      </w:r>
      <w:proofErr w:type="spellStart"/>
      <w:r w:rsidR="006316AF" w:rsidRPr="0072264C">
        <w:rPr>
          <w:rFonts w:ascii="Times New Roman" w:hAnsi="Times New Roman" w:cs="Times New Roman"/>
          <w:sz w:val="28"/>
          <w:szCs w:val="28"/>
        </w:rPr>
        <w:t>džambatista</w:t>
      </w:r>
      <w:proofErr w:type="spellEnd"/>
      <w:r w:rsidR="006316AF" w:rsidRPr="0072264C">
        <w:rPr>
          <w:rFonts w:ascii="Times New Roman" w:hAnsi="Times New Roman" w:cs="Times New Roman"/>
          <w:sz w:val="28"/>
          <w:szCs w:val="28"/>
        </w:rPr>
        <w:t xml:space="preserve"> víko, 23. června 1668, Neapol – 23. ledna 1744, Neapol) byl italský filosof, historik a právník, zakladatel filosofie dějin a jeden z prvních myslitelů kulturní</w:t>
      </w:r>
      <w:r w:rsidR="006316AF">
        <w:rPr>
          <w:rFonts w:ascii="Times New Roman" w:hAnsi="Times New Roman" w:cs="Times New Roman"/>
          <w:sz w:val="28"/>
          <w:szCs w:val="28"/>
        </w:rPr>
        <w:t>ho vývoje národů a společnosti.</w:t>
      </w:r>
    </w:p>
    <w:p w:rsidR="0072264C" w:rsidRDefault="00CB1E66" w:rsidP="0072264C">
      <w:pPr>
        <w:ind w:firstLine="708"/>
        <w:jc w:val="both"/>
        <w:rPr>
          <w:rFonts w:ascii="Times New Roman" w:hAnsi="Times New Roman" w:cs="Times New Roman"/>
          <w:sz w:val="28"/>
          <w:szCs w:val="28"/>
        </w:rPr>
      </w:pPr>
      <w:proofErr w:type="spellStart"/>
      <w:r w:rsidRPr="004A65FC">
        <w:rPr>
          <w:rFonts w:ascii="Times New Roman" w:hAnsi="Times New Roman" w:cs="Times New Roman"/>
          <w:sz w:val="28"/>
          <w:szCs w:val="28"/>
        </w:rPr>
        <w:t>Vico</w:t>
      </w:r>
      <w:proofErr w:type="spellEnd"/>
      <w:r w:rsidRPr="004A65FC">
        <w:rPr>
          <w:rFonts w:ascii="Times New Roman" w:hAnsi="Times New Roman" w:cs="Times New Roman"/>
          <w:sz w:val="28"/>
          <w:szCs w:val="28"/>
        </w:rPr>
        <w:t xml:space="preserve"> patřil k pečlivým čtenářům Descartových spisů, jejichž myšlenky kriticky promýšlel, jeho metodu vyvozovanou z  geometrické analýzy však nepřijal. Nová věda představuje pokus o komplexní uchopení světa včetně jeho dějin, jež </w:t>
      </w:r>
      <w:proofErr w:type="spellStart"/>
      <w:r w:rsidRPr="004A65FC">
        <w:rPr>
          <w:rFonts w:ascii="Times New Roman" w:hAnsi="Times New Roman" w:cs="Times New Roman"/>
          <w:sz w:val="28"/>
          <w:szCs w:val="28"/>
        </w:rPr>
        <w:t>Vico</w:t>
      </w:r>
      <w:proofErr w:type="spellEnd"/>
      <w:r w:rsidRPr="004A65FC">
        <w:rPr>
          <w:rFonts w:ascii="Times New Roman" w:hAnsi="Times New Roman" w:cs="Times New Roman"/>
          <w:sz w:val="28"/>
          <w:szCs w:val="28"/>
        </w:rPr>
        <w:t xml:space="preserve"> tradičně dělil na tři období, velmi netradiční naopak byla jeho snaha formulovat v  těchto obdobích (tj</w:t>
      </w:r>
      <w:r w:rsidRPr="0072264C">
        <w:rPr>
          <w:rFonts w:ascii="Times New Roman" w:hAnsi="Times New Roman" w:cs="Times New Roman"/>
          <w:b/>
          <w:sz w:val="28"/>
          <w:szCs w:val="28"/>
        </w:rPr>
        <w:t xml:space="preserve">. božském, </w:t>
      </w:r>
      <w:proofErr w:type="spellStart"/>
      <w:r w:rsidRPr="0072264C">
        <w:rPr>
          <w:rFonts w:ascii="Times New Roman" w:hAnsi="Times New Roman" w:cs="Times New Roman"/>
          <w:b/>
          <w:sz w:val="28"/>
          <w:szCs w:val="28"/>
        </w:rPr>
        <w:t>hérojském</w:t>
      </w:r>
      <w:proofErr w:type="spellEnd"/>
      <w:r w:rsidRPr="0072264C">
        <w:rPr>
          <w:rFonts w:ascii="Times New Roman" w:hAnsi="Times New Roman" w:cs="Times New Roman"/>
          <w:b/>
          <w:sz w:val="28"/>
          <w:szCs w:val="28"/>
        </w:rPr>
        <w:t xml:space="preserve"> a lidském</w:t>
      </w:r>
      <w:r w:rsidRPr="004A65FC">
        <w:rPr>
          <w:rFonts w:ascii="Times New Roman" w:hAnsi="Times New Roman" w:cs="Times New Roman"/>
          <w:sz w:val="28"/>
          <w:szCs w:val="28"/>
        </w:rPr>
        <w:t xml:space="preserve">) obecné zákonitosti, které provázejí vývoj každého národa. </w:t>
      </w:r>
      <w:proofErr w:type="spellStart"/>
      <w:r w:rsidRPr="004A65FC">
        <w:rPr>
          <w:rFonts w:ascii="Times New Roman" w:hAnsi="Times New Roman" w:cs="Times New Roman"/>
          <w:sz w:val="28"/>
          <w:szCs w:val="28"/>
        </w:rPr>
        <w:t>Vicovy</w:t>
      </w:r>
      <w:proofErr w:type="spellEnd"/>
      <w:r w:rsidRPr="004A65FC">
        <w:rPr>
          <w:rFonts w:ascii="Times New Roman" w:hAnsi="Times New Roman" w:cs="Times New Roman"/>
          <w:sz w:val="28"/>
          <w:szCs w:val="28"/>
        </w:rPr>
        <w:t xml:space="preserve"> myšlenky ve své době velkou odezvu nenalezly, hledání obecných principů a zákonitostí v  dějinách však patřilo k  hlavním rysům dějepisných prací přicházejícího osvícenství. Bez ohledu na souhlas s  Descartovými myšlenkami, či jejich odmítání, pohled na svět jako výtvor božského mechanika, představy o jeho řiditelnosti prostřednictvím správného seřízení komplikovaného mechanismu, začínaly v dobovém intelektuálním milieu převládat.</w:t>
      </w:r>
    </w:p>
    <w:p w:rsidR="0072264C" w:rsidRPr="0072264C" w:rsidRDefault="0072264C" w:rsidP="0072264C">
      <w:pPr>
        <w:ind w:firstLine="708"/>
        <w:jc w:val="both"/>
        <w:rPr>
          <w:rFonts w:ascii="Times New Roman" w:hAnsi="Times New Roman" w:cs="Times New Roman"/>
          <w:sz w:val="28"/>
          <w:szCs w:val="28"/>
        </w:rPr>
      </w:pPr>
      <w:proofErr w:type="spellStart"/>
      <w:r w:rsidRPr="0072264C">
        <w:rPr>
          <w:rFonts w:ascii="Times New Roman" w:hAnsi="Times New Roman" w:cs="Times New Roman"/>
          <w:sz w:val="28"/>
          <w:szCs w:val="28"/>
        </w:rPr>
        <w:t>Vico</w:t>
      </w:r>
      <w:proofErr w:type="spellEnd"/>
      <w:r w:rsidRPr="0072264C">
        <w:rPr>
          <w:rFonts w:ascii="Times New Roman" w:hAnsi="Times New Roman" w:cs="Times New Roman"/>
          <w:sz w:val="28"/>
          <w:szCs w:val="28"/>
        </w:rPr>
        <w:t xml:space="preserve"> se narodil v rodině knihkupce, ve škole vynikal, takže mohl přeskakovat ročníky, ale z jezuitské gramatické školy pro špatné zdraví i nespokojenost se školou odešel a vzdělával se sám jako autodidakt. Od roku 1686 byl vychovatelem, 1699 se oženil a stal profesorem rétoriky na univerzitě v Neapoli. Roku 1734 se stal historiografem neapolského krále Karla III. a 1741 se pro špatné zdraví stáhl do soukromí.</w:t>
      </w:r>
    </w:p>
    <w:p w:rsidR="0072264C" w:rsidRDefault="0072264C" w:rsidP="0072264C">
      <w:pPr>
        <w:ind w:firstLine="708"/>
        <w:jc w:val="both"/>
        <w:rPr>
          <w:rFonts w:ascii="Times New Roman" w:hAnsi="Times New Roman" w:cs="Times New Roman"/>
          <w:sz w:val="28"/>
          <w:szCs w:val="28"/>
        </w:rPr>
      </w:pPr>
      <w:proofErr w:type="spellStart"/>
      <w:r w:rsidRPr="0072264C">
        <w:rPr>
          <w:rFonts w:ascii="Times New Roman" w:hAnsi="Times New Roman" w:cs="Times New Roman"/>
          <w:sz w:val="28"/>
          <w:szCs w:val="28"/>
        </w:rPr>
        <w:t>Vico</w:t>
      </w:r>
      <w:proofErr w:type="spellEnd"/>
      <w:r w:rsidRPr="0072264C">
        <w:rPr>
          <w:rFonts w:ascii="Times New Roman" w:hAnsi="Times New Roman" w:cs="Times New Roman"/>
          <w:sz w:val="28"/>
          <w:szCs w:val="28"/>
        </w:rPr>
        <w:t xml:space="preserve"> byl originální myslitel, který velmi mnoho četl, ale všechny inspirace přijímal po svém a kriticky. Tak byl silně ovlivněn Descartem, nicméně odmítl jeho představu, že by kritériem pravdy mělo být jasné a zřetelné poznání. Pravdivé je podle něho to, co jsme sami udělali; občanský život – podobně jako matematika – je založen na konstrukcích. Descartova racionální metoda je důležitá, nelze ji však uplatnit v politice nebo v občanském životě; to by bylo jako „zbláznit se podle pravidel rozumu“, chtít ve spletité skutečnosti postupovat jako podle pravítka.</w:t>
      </w:r>
    </w:p>
    <w:p w:rsidR="0072264C" w:rsidRPr="0072264C" w:rsidRDefault="0072264C" w:rsidP="0072264C">
      <w:pPr>
        <w:ind w:firstLine="708"/>
        <w:jc w:val="both"/>
        <w:rPr>
          <w:rFonts w:ascii="Times New Roman" w:hAnsi="Times New Roman" w:cs="Times New Roman"/>
          <w:sz w:val="28"/>
          <w:szCs w:val="28"/>
        </w:rPr>
      </w:pPr>
      <w:r w:rsidRPr="0072264C">
        <w:rPr>
          <w:rFonts w:ascii="Times New Roman" w:hAnsi="Times New Roman" w:cs="Times New Roman"/>
          <w:sz w:val="28"/>
          <w:szCs w:val="28"/>
        </w:rPr>
        <w:t xml:space="preserve">Ani poznání nemůže postupovat jen racionální „geometrickou“ metodou, neboť v něm hraje podstatnou roli intuice a představivost. </w:t>
      </w:r>
      <w:proofErr w:type="spellStart"/>
      <w:r w:rsidRPr="0072264C">
        <w:rPr>
          <w:rFonts w:ascii="Times New Roman" w:hAnsi="Times New Roman" w:cs="Times New Roman"/>
          <w:sz w:val="28"/>
          <w:szCs w:val="28"/>
        </w:rPr>
        <w:t>Vico</w:t>
      </w:r>
      <w:proofErr w:type="spellEnd"/>
      <w:r w:rsidRPr="0072264C">
        <w:rPr>
          <w:rFonts w:ascii="Times New Roman" w:hAnsi="Times New Roman" w:cs="Times New Roman"/>
          <w:sz w:val="28"/>
          <w:szCs w:val="28"/>
        </w:rPr>
        <w:t xml:space="preserve"> tak rozlišoval raná čili „poetická“ – to znamená především tvořivá – období jednotlivých kultur, jimž odpovídá i poetické náboženství, poetické právo a podobně, a období racionální, kdy se lidé naučili používat rozumových nástrojů, což vedlo ke zdokonalování společnosti a růstu blahobytu. Nicméně časem se tím tyto kultury vyčerpají a </w:t>
      </w:r>
      <w:r w:rsidRPr="0072264C">
        <w:rPr>
          <w:rFonts w:ascii="Times New Roman" w:hAnsi="Times New Roman" w:cs="Times New Roman"/>
          <w:sz w:val="28"/>
          <w:szCs w:val="28"/>
        </w:rPr>
        <w:lastRenderedPageBreak/>
        <w:t>upadají do „druhého barbarství“, „barbarství reflexe“.</w:t>
      </w:r>
      <w:r>
        <w:rPr>
          <w:rFonts w:ascii="Times New Roman" w:hAnsi="Times New Roman" w:cs="Times New Roman"/>
          <w:sz w:val="28"/>
          <w:szCs w:val="28"/>
        </w:rPr>
        <w:t xml:space="preserve"> </w:t>
      </w:r>
      <w:r w:rsidRPr="0072264C">
        <w:rPr>
          <w:rFonts w:ascii="Times New Roman" w:hAnsi="Times New Roman" w:cs="Times New Roman"/>
          <w:sz w:val="28"/>
          <w:szCs w:val="28"/>
        </w:rPr>
        <w:t>Civilizace se vyvíjejí cyklicky ve třech fázích: božské, hrdinské a lidské. Každé z nich odpovídají specifické politické a společenské rysy a také literární prostředky. V božské fázi lidé chápou prostřednictvím porovnání, trop a metafor, v heroické prostřednictvím metonymií a synekdoch, jimž odpovídají feudální a monarchické instituce. Lidskou fázi charakterizuje demokracie a ironická reflexe. Tyto tři fáze se mohou opakova</w:t>
      </w:r>
      <w:r>
        <w:rPr>
          <w:rFonts w:ascii="Times New Roman" w:hAnsi="Times New Roman" w:cs="Times New Roman"/>
          <w:sz w:val="28"/>
          <w:szCs w:val="28"/>
        </w:rPr>
        <w:t xml:space="preserve">t a tvoří „věčné schéma dějin“. </w:t>
      </w:r>
      <w:r w:rsidRPr="0072264C">
        <w:rPr>
          <w:rFonts w:ascii="Times New Roman" w:hAnsi="Times New Roman" w:cs="Times New Roman"/>
          <w:sz w:val="28"/>
          <w:szCs w:val="28"/>
        </w:rPr>
        <w:t xml:space="preserve">Filosofie a věda stojí proti sobě, neboť v oblasti lidských zájmů je jen málo toho, co lze racionálně ověřit a odvodit z axiomů. Věda je založena na ověřování, kdežto společnost potřebuje „společný smysl“, </w:t>
      </w:r>
      <w:proofErr w:type="spellStart"/>
      <w:r w:rsidRPr="0072264C">
        <w:rPr>
          <w:rFonts w:ascii="Times New Roman" w:hAnsi="Times New Roman" w:cs="Times New Roman"/>
          <w:sz w:val="28"/>
          <w:szCs w:val="28"/>
        </w:rPr>
        <w:t>sensus</w:t>
      </w:r>
      <w:proofErr w:type="spellEnd"/>
      <w:r w:rsidRPr="0072264C">
        <w:rPr>
          <w:rFonts w:ascii="Times New Roman" w:hAnsi="Times New Roman" w:cs="Times New Roman"/>
          <w:sz w:val="28"/>
          <w:szCs w:val="28"/>
        </w:rPr>
        <w:t xml:space="preserve"> </w:t>
      </w:r>
      <w:proofErr w:type="spellStart"/>
      <w:r w:rsidRPr="0072264C">
        <w:rPr>
          <w:rFonts w:ascii="Times New Roman" w:hAnsi="Times New Roman" w:cs="Times New Roman"/>
          <w:sz w:val="28"/>
          <w:szCs w:val="28"/>
        </w:rPr>
        <w:t>communis</w:t>
      </w:r>
      <w:proofErr w:type="spellEnd"/>
      <w:r w:rsidRPr="0072264C">
        <w:rPr>
          <w:rFonts w:ascii="Times New Roman" w:hAnsi="Times New Roman" w:cs="Times New Roman"/>
          <w:sz w:val="28"/>
          <w:szCs w:val="28"/>
        </w:rPr>
        <w:t xml:space="preserve">, podle něhož se lidé ve světě orientují a mohou také jednat. </w:t>
      </w:r>
      <w:proofErr w:type="spellStart"/>
      <w:r w:rsidRPr="0072264C">
        <w:rPr>
          <w:rFonts w:ascii="Times New Roman" w:hAnsi="Times New Roman" w:cs="Times New Roman"/>
          <w:sz w:val="28"/>
          <w:szCs w:val="28"/>
        </w:rPr>
        <w:t>Vico</w:t>
      </w:r>
      <w:proofErr w:type="spellEnd"/>
      <w:r w:rsidRPr="0072264C">
        <w:rPr>
          <w:rFonts w:ascii="Times New Roman" w:hAnsi="Times New Roman" w:cs="Times New Roman"/>
          <w:sz w:val="28"/>
          <w:szCs w:val="28"/>
        </w:rPr>
        <w:t xml:space="preserve"> zdůrazňuje aristotelskou „praktickou moudrost“ čili </w:t>
      </w:r>
      <w:proofErr w:type="spellStart"/>
      <w:r w:rsidRPr="0072264C">
        <w:rPr>
          <w:rFonts w:ascii="Times New Roman" w:hAnsi="Times New Roman" w:cs="Times New Roman"/>
          <w:sz w:val="28"/>
          <w:szCs w:val="28"/>
        </w:rPr>
        <w:t>fronésis</w:t>
      </w:r>
      <w:proofErr w:type="spellEnd"/>
      <w:r w:rsidRPr="0072264C">
        <w:rPr>
          <w:rFonts w:ascii="Times New Roman" w:hAnsi="Times New Roman" w:cs="Times New Roman"/>
          <w:sz w:val="28"/>
          <w:szCs w:val="28"/>
        </w:rPr>
        <w:t xml:space="preserve">, která dokáže obě oblasti překlenout a spojit. V lidském a společenském životě hrají hlavní roli pravděpodobnost a okolnosti a pravdivé není to, co jasně poznáváme, nýbrž co dokážeme udělat (lat. </w:t>
      </w:r>
      <w:proofErr w:type="spellStart"/>
      <w:r w:rsidRPr="0072264C">
        <w:rPr>
          <w:rFonts w:ascii="Times New Roman" w:hAnsi="Times New Roman" w:cs="Times New Roman"/>
          <w:sz w:val="28"/>
          <w:szCs w:val="28"/>
        </w:rPr>
        <w:t>verum</w:t>
      </w:r>
      <w:proofErr w:type="spellEnd"/>
      <w:r w:rsidRPr="0072264C">
        <w:rPr>
          <w:rFonts w:ascii="Times New Roman" w:hAnsi="Times New Roman" w:cs="Times New Roman"/>
          <w:sz w:val="28"/>
          <w:szCs w:val="28"/>
        </w:rPr>
        <w:t xml:space="preserve"> et </w:t>
      </w:r>
      <w:proofErr w:type="spellStart"/>
      <w:r w:rsidRPr="0072264C">
        <w:rPr>
          <w:rFonts w:ascii="Times New Roman" w:hAnsi="Times New Roman" w:cs="Times New Roman"/>
          <w:sz w:val="28"/>
          <w:szCs w:val="28"/>
        </w:rPr>
        <w:t>factum</w:t>
      </w:r>
      <w:proofErr w:type="spellEnd"/>
      <w:r w:rsidRPr="0072264C">
        <w:rPr>
          <w:rFonts w:ascii="Times New Roman" w:hAnsi="Times New Roman" w:cs="Times New Roman"/>
          <w:sz w:val="28"/>
          <w:szCs w:val="28"/>
        </w:rPr>
        <w:t xml:space="preserve"> </w:t>
      </w:r>
      <w:proofErr w:type="spellStart"/>
      <w:r w:rsidRPr="0072264C">
        <w:rPr>
          <w:rFonts w:ascii="Times New Roman" w:hAnsi="Times New Roman" w:cs="Times New Roman"/>
          <w:sz w:val="28"/>
          <w:szCs w:val="28"/>
        </w:rPr>
        <w:t>convertuntur</w:t>
      </w:r>
      <w:proofErr w:type="spellEnd"/>
      <w:r w:rsidRPr="0072264C">
        <w:rPr>
          <w:rFonts w:ascii="Times New Roman" w:hAnsi="Times New Roman" w:cs="Times New Roman"/>
          <w:sz w:val="28"/>
          <w:szCs w:val="28"/>
        </w:rPr>
        <w:t>).</w:t>
      </w:r>
    </w:p>
    <w:p w:rsidR="0072264C" w:rsidRDefault="0072264C" w:rsidP="0072264C">
      <w:pPr>
        <w:ind w:firstLine="708"/>
        <w:jc w:val="both"/>
        <w:rPr>
          <w:rFonts w:ascii="Times New Roman" w:hAnsi="Times New Roman" w:cs="Times New Roman"/>
          <w:sz w:val="28"/>
          <w:szCs w:val="28"/>
        </w:rPr>
      </w:pPr>
      <w:proofErr w:type="spellStart"/>
      <w:r>
        <w:rPr>
          <w:rFonts w:ascii="Times New Roman" w:hAnsi="Times New Roman" w:cs="Times New Roman"/>
          <w:sz w:val="28"/>
          <w:szCs w:val="28"/>
        </w:rPr>
        <w:t>Vicovo</w:t>
      </w:r>
      <w:proofErr w:type="spellEnd"/>
      <w:r>
        <w:rPr>
          <w:rFonts w:ascii="Times New Roman" w:hAnsi="Times New Roman" w:cs="Times New Roman"/>
          <w:sz w:val="28"/>
          <w:szCs w:val="28"/>
        </w:rPr>
        <w:t xml:space="preserve"> hlavní dílo, </w:t>
      </w:r>
      <w:r w:rsidRPr="0072264C">
        <w:rPr>
          <w:rFonts w:ascii="Times New Roman" w:hAnsi="Times New Roman" w:cs="Times New Roman"/>
          <w:i/>
          <w:sz w:val="28"/>
          <w:szCs w:val="28"/>
        </w:rPr>
        <w:t>Základy nové vědy (</w:t>
      </w:r>
      <w:proofErr w:type="spellStart"/>
      <w:r w:rsidRPr="0072264C">
        <w:rPr>
          <w:rFonts w:ascii="Times New Roman" w:hAnsi="Times New Roman" w:cs="Times New Roman"/>
          <w:i/>
          <w:sz w:val="28"/>
          <w:szCs w:val="28"/>
        </w:rPr>
        <w:t>Scienza</w:t>
      </w:r>
      <w:proofErr w:type="spellEnd"/>
      <w:r w:rsidRPr="0072264C">
        <w:rPr>
          <w:rFonts w:ascii="Times New Roman" w:hAnsi="Times New Roman" w:cs="Times New Roman"/>
          <w:i/>
          <w:sz w:val="28"/>
          <w:szCs w:val="28"/>
        </w:rPr>
        <w:t xml:space="preserve"> </w:t>
      </w:r>
      <w:proofErr w:type="spellStart"/>
      <w:r w:rsidRPr="0072264C">
        <w:rPr>
          <w:rFonts w:ascii="Times New Roman" w:hAnsi="Times New Roman" w:cs="Times New Roman"/>
          <w:i/>
          <w:sz w:val="28"/>
          <w:szCs w:val="28"/>
        </w:rPr>
        <w:t>nuova</w:t>
      </w:r>
      <w:proofErr w:type="spellEnd"/>
      <w:r w:rsidRPr="0072264C">
        <w:rPr>
          <w:rFonts w:ascii="Times New Roman" w:hAnsi="Times New Roman" w:cs="Times New Roman"/>
          <w:i/>
          <w:sz w:val="28"/>
          <w:szCs w:val="28"/>
        </w:rPr>
        <w:t>)</w:t>
      </w:r>
      <w:r w:rsidRPr="0072264C">
        <w:rPr>
          <w:rFonts w:ascii="Times New Roman" w:hAnsi="Times New Roman" w:cs="Times New Roman"/>
          <w:sz w:val="28"/>
          <w:szCs w:val="28"/>
        </w:rPr>
        <w:t xml:space="preserve">, vyšlo roku 1725 a podruhé 1730, nevyvolalo však valný zájem. Teprve později začalo působit a významně ovlivnilo další myšlení o společnosti. </w:t>
      </w:r>
      <w:proofErr w:type="spellStart"/>
      <w:r w:rsidRPr="0072264C">
        <w:rPr>
          <w:rFonts w:ascii="Times New Roman" w:hAnsi="Times New Roman" w:cs="Times New Roman"/>
          <w:sz w:val="28"/>
          <w:szCs w:val="28"/>
        </w:rPr>
        <w:t>Vica</w:t>
      </w:r>
      <w:proofErr w:type="spellEnd"/>
      <w:r w:rsidRPr="0072264C">
        <w:rPr>
          <w:rFonts w:ascii="Times New Roman" w:hAnsi="Times New Roman" w:cs="Times New Roman"/>
          <w:sz w:val="28"/>
          <w:szCs w:val="28"/>
        </w:rPr>
        <w:t xml:space="preserve"> četl </w:t>
      </w:r>
      <w:proofErr w:type="spellStart"/>
      <w:r w:rsidRPr="0072264C">
        <w:rPr>
          <w:rFonts w:ascii="Times New Roman" w:hAnsi="Times New Roman" w:cs="Times New Roman"/>
          <w:sz w:val="28"/>
          <w:szCs w:val="28"/>
        </w:rPr>
        <w:t>Montesquieu</w:t>
      </w:r>
      <w:proofErr w:type="spellEnd"/>
      <w:r w:rsidRPr="0072264C">
        <w:rPr>
          <w:rFonts w:ascii="Times New Roman" w:hAnsi="Times New Roman" w:cs="Times New Roman"/>
          <w:sz w:val="28"/>
          <w:szCs w:val="28"/>
        </w:rPr>
        <w:t xml:space="preserve">, Rousseau a pravděpodobně i Diderot, schéma tří fází </w:t>
      </w:r>
      <w:proofErr w:type="gramStart"/>
      <w:r w:rsidRPr="0072264C">
        <w:rPr>
          <w:rFonts w:ascii="Times New Roman" w:hAnsi="Times New Roman" w:cs="Times New Roman"/>
          <w:sz w:val="28"/>
          <w:szCs w:val="28"/>
        </w:rPr>
        <w:t>převzal Auguste</w:t>
      </w:r>
      <w:proofErr w:type="gramEnd"/>
      <w:r w:rsidRPr="0072264C">
        <w:rPr>
          <w:rFonts w:ascii="Times New Roman" w:hAnsi="Times New Roman" w:cs="Times New Roman"/>
          <w:sz w:val="28"/>
          <w:szCs w:val="28"/>
        </w:rPr>
        <w:t xml:space="preserve"> </w:t>
      </w:r>
      <w:proofErr w:type="spellStart"/>
      <w:r w:rsidRPr="0072264C">
        <w:rPr>
          <w:rFonts w:ascii="Times New Roman" w:hAnsi="Times New Roman" w:cs="Times New Roman"/>
          <w:sz w:val="28"/>
          <w:szCs w:val="28"/>
        </w:rPr>
        <w:t>Comte</w:t>
      </w:r>
      <w:proofErr w:type="spellEnd"/>
      <w:r w:rsidRPr="0072264C">
        <w:rPr>
          <w:rFonts w:ascii="Times New Roman" w:hAnsi="Times New Roman" w:cs="Times New Roman"/>
          <w:sz w:val="28"/>
          <w:szCs w:val="28"/>
        </w:rPr>
        <w:t xml:space="preserve">, navázal na něj Herder, Goethe, </w:t>
      </w:r>
      <w:proofErr w:type="spellStart"/>
      <w:r w:rsidRPr="0072264C">
        <w:rPr>
          <w:rFonts w:ascii="Times New Roman" w:hAnsi="Times New Roman" w:cs="Times New Roman"/>
          <w:sz w:val="28"/>
          <w:szCs w:val="28"/>
        </w:rPr>
        <w:t>Coleridge</w:t>
      </w:r>
      <w:proofErr w:type="spellEnd"/>
      <w:r w:rsidRPr="0072264C">
        <w:rPr>
          <w:rFonts w:ascii="Times New Roman" w:hAnsi="Times New Roman" w:cs="Times New Roman"/>
          <w:sz w:val="28"/>
          <w:szCs w:val="28"/>
        </w:rPr>
        <w:t xml:space="preserve">, </w:t>
      </w:r>
      <w:proofErr w:type="spellStart"/>
      <w:r w:rsidRPr="0072264C">
        <w:rPr>
          <w:rFonts w:ascii="Times New Roman" w:hAnsi="Times New Roman" w:cs="Times New Roman"/>
          <w:sz w:val="28"/>
          <w:szCs w:val="28"/>
        </w:rPr>
        <w:t>Hegel</w:t>
      </w:r>
      <w:proofErr w:type="spellEnd"/>
      <w:r w:rsidRPr="0072264C">
        <w:rPr>
          <w:rFonts w:ascii="Times New Roman" w:hAnsi="Times New Roman" w:cs="Times New Roman"/>
          <w:sz w:val="28"/>
          <w:szCs w:val="28"/>
        </w:rPr>
        <w:t xml:space="preserve"> a Marx, v moderní době zejména </w:t>
      </w:r>
      <w:proofErr w:type="spellStart"/>
      <w:r w:rsidRPr="0072264C">
        <w:rPr>
          <w:rFonts w:ascii="Times New Roman" w:hAnsi="Times New Roman" w:cs="Times New Roman"/>
          <w:sz w:val="28"/>
          <w:szCs w:val="28"/>
        </w:rPr>
        <w:t>Benedetto</w:t>
      </w:r>
      <w:proofErr w:type="spellEnd"/>
      <w:r w:rsidRPr="0072264C">
        <w:rPr>
          <w:rFonts w:ascii="Times New Roman" w:hAnsi="Times New Roman" w:cs="Times New Roman"/>
          <w:sz w:val="28"/>
          <w:szCs w:val="28"/>
        </w:rPr>
        <w:t xml:space="preserve"> </w:t>
      </w:r>
      <w:proofErr w:type="spellStart"/>
      <w:r w:rsidRPr="0072264C">
        <w:rPr>
          <w:rFonts w:ascii="Times New Roman" w:hAnsi="Times New Roman" w:cs="Times New Roman"/>
          <w:sz w:val="28"/>
          <w:szCs w:val="28"/>
        </w:rPr>
        <w:t>Croce</w:t>
      </w:r>
      <w:proofErr w:type="spellEnd"/>
      <w:r w:rsidRPr="0072264C">
        <w:rPr>
          <w:rFonts w:ascii="Times New Roman" w:hAnsi="Times New Roman" w:cs="Times New Roman"/>
          <w:sz w:val="28"/>
          <w:szCs w:val="28"/>
        </w:rPr>
        <w:t xml:space="preserve">, Bertrand Russell, Samuel </w:t>
      </w:r>
      <w:proofErr w:type="spellStart"/>
      <w:r w:rsidRPr="0072264C">
        <w:rPr>
          <w:rFonts w:ascii="Times New Roman" w:hAnsi="Times New Roman" w:cs="Times New Roman"/>
          <w:sz w:val="28"/>
          <w:szCs w:val="28"/>
        </w:rPr>
        <w:t>Beckett</w:t>
      </w:r>
      <w:proofErr w:type="spellEnd"/>
      <w:r w:rsidRPr="0072264C">
        <w:rPr>
          <w:rFonts w:ascii="Times New Roman" w:hAnsi="Times New Roman" w:cs="Times New Roman"/>
          <w:sz w:val="28"/>
          <w:szCs w:val="28"/>
        </w:rPr>
        <w:t xml:space="preserve">, </w:t>
      </w:r>
      <w:proofErr w:type="spellStart"/>
      <w:r w:rsidRPr="0072264C">
        <w:rPr>
          <w:rFonts w:ascii="Times New Roman" w:hAnsi="Times New Roman" w:cs="Times New Roman"/>
          <w:sz w:val="28"/>
          <w:szCs w:val="28"/>
        </w:rPr>
        <w:t>Isaiah</w:t>
      </w:r>
      <w:proofErr w:type="spellEnd"/>
      <w:r w:rsidRPr="0072264C">
        <w:rPr>
          <w:rFonts w:ascii="Times New Roman" w:hAnsi="Times New Roman" w:cs="Times New Roman"/>
          <w:sz w:val="28"/>
          <w:szCs w:val="28"/>
        </w:rPr>
        <w:t xml:space="preserve"> </w:t>
      </w:r>
      <w:proofErr w:type="spellStart"/>
      <w:r w:rsidRPr="0072264C">
        <w:rPr>
          <w:rFonts w:ascii="Times New Roman" w:hAnsi="Times New Roman" w:cs="Times New Roman"/>
          <w:sz w:val="28"/>
          <w:szCs w:val="28"/>
        </w:rPr>
        <w:t>Berlin</w:t>
      </w:r>
      <w:proofErr w:type="spellEnd"/>
      <w:r w:rsidRPr="0072264C">
        <w:rPr>
          <w:rFonts w:ascii="Times New Roman" w:hAnsi="Times New Roman" w:cs="Times New Roman"/>
          <w:sz w:val="28"/>
          <w:szCs w:val="28"/>
        </w:rPr>
        <w:t xml:space="preserve">, Karl </w:t>
      </w:r>
      <w:proofErr w:type="spellStart"/>
      <w:r w:rsidRPr="0072264C">
        <w:rPr>
          <w:rFonts w:ascii="Times New Roman" w:hAnsi="Times New Roman" w:cs="Times New Roman"/>
          <w:sz w:val="28"/>
          <w:szCs w:val="28"/>
        </w:rPr>
        <w:t>Löwith</w:t>
      </w:r>
      <w:proofErr w:type="spellEnd"/>
      <w:r w:rsidRPr="0072264C">
        <w:rPr>
          <w:rFonts w:ascii="Times New Roman" w:hAnsi="Times New Roman" w:cs="Times New Roman"/>
          <w:sz w:val="28"/>
          <w:szCs w:val="28"/>
        </w:rPr>
        <w:t xml:space="preserve"> a </w:t>
      </w:r>
      <w:proofErr w:type="spellStart"/>
      <w:r w:rsidRPr="0072264C">
        <w:rPr>
          <w:rFonts w:ascii="Times New Roman" w:hAnsi="Times New Roman" w:cs="Times New Roman"/>
          <w:sz w:val="28"/>
          <w:szCs w:val="28"/>
        </w:rPr>
        <w:t>Marshall</w:t>
      </w:r>
      <w:proofErr w:type="spellEnd"/>
      <w:r w:rsidRPr="0072264C">
        <w:rPr>
          <w:rFonts w:ascii="Times New Roman" w:hAnsi="Times New Roman" w:cs="Times New Roman"/>
          <w:sz w:val="28"/>
          <w:szCs w:val="28"/>
        </w:rPr>
        <w:t xml:space="preserve"> </w:t>
      </w:r>
      <w:proofErr w:type="spellStart"/>
      <w:r w:rsidRPr="0072264C">
        <w:rPr>
          <w:rFonts w:ascii="Times New Roman" w:hAnsi="Times New Roman" w:cs="Times New Roman"/>
          <w:sz w:val="28"/>
          <w:szCs w:val="28"/>
        </w:rPr>
        <w:t>McLuhan</w:t>
      </w:r>
      <w:proofErr w:type="spellEnd"/>
      <w:r w:rsidRPr="0072264C">
        <w:rPr>
          <w:rFonts w:ascii="Times New Roman" w:hAnsi="Times New Roman" w:cs="Times New Roman"/>
          <w:sz w:val="28"/>
          <w:szCs w:val="28"/>
        </w:rPr>
        <w:t xml:space="preserve">. James </w:t>
      </w:r>
      <w:proofErr w:type="spellStart"/>
      <w:r w:rsidRPr="0072264C">
        <w:rPr>
          <w:rFonts w:ascii="Times New Roman" w:hAnsi="Times New Roman" w:cs="Times New Roman"/>
          <w:sz w:val="28"/>
          <w:szCs w:val="28"/>
        </w:rPr>
        <w:t>Joyce</w:t>
      </w:r>
      <w:proofErr w:type="spellEnd"/>
      <w:r w:rsidRPr="0072264C">
        <w:rPr>
          <w:rFonts w:ascii="Times New Roman" w:hAnsi="Times New Roman" w:cs="Times New Roman"/>
          <w:sz w:val="28"/>
          <w:szCs w:val="28"/>
        </w:rPr>
        <w:t xml:space="preserve"> napsal: </w:t>
      </w:r>
      <w:r w:rsidRPr="0072264C">
        <w:rPr>
          <w:rFonts w:ascii="Times New Roman" w:hAnsi="Times New Roman" w:cs="Times New Roman"/>
          <w:i/>
          <w:sz w:val="28"/>
          <w:szCs w:val="28"/>
        </w:rPr>
        <w:t xml:space="preserve">„Když čtu </w:t>
      </w:r>
      <w:proofErr w:type="spellStart"/>
      <w:r w:rsidRPr="0072264C">
        <w:rPr>
          <w:rFonts w:ascii="Times New Roman" w:hAnsi="Times New Roman" w:cs="Times New Roman"/>
          <w:i/>
          <w:sz w:val="28"/>
          <w:szCs w:val="28"/>
        </w:rPr>
        <w:t>Vica</w:t>
      </w:r>
      <w:proofErr w:type="spellEnd"/>
      <w:r w:rsidRPr="0072264C">
        <w:rPr>
          <w:rFonts w:ascii="Times New Roman" w:hAnsi="Times New Roman" w:cs="Times New Roman"/>
          <w:i/>
          <w:sz w:val="28"/>
          <w:szCs w:val="28"/>
        </w:rPr>
        <w:t>, moje představivost roste, což se neděje při četbě Freuda nebo Junga.“</w:t>
      </w:r>
      <w:r w:rsidRPr="0072264C">
        <w:rPr>
          <w:rFonts w:ascii="Times New Roman" w:hAnsi="Times New Roman" w:cs="Times New Roman"/>
          <w:sz w:val="28"/>
          <w:szCs w:val="28"/>
        </w:rPr>
        <w:t xml:space="preserve"> Z českých badatelů se mu věnoval především Jaroslav Kudrna.</w:t>
      </w:r>
      <w:r>
        <w:rPr>
          <w:rFonts w:ascii="Times New Roman" w:hAnsi="Times New Roman" w:cs="Times New Roman"/>
          <w:sz w:val="28"/>
          <w:szCs w:val="28"/>
        </w:rPr>
        <w:t xml:space="preserve"> </w:t>
      </w:r>
      <w:proofErr w:type="spellStart"/>
      <w:r w:rsidRPr="0072264C">
        <w:rPr>
          <w:rFonts w:ascii="Times New Roman" w:hAnsi="Times New Roman" w:cs="Times New Roman"/>
          <w:sz w:val="28"/>
          <w:szCs w:val="28"/>
        </w:rPr>
        <w:t>Vico</w:t>
      </w:r>
      <w:proofErr w:type="spellEnd"/>
      <w:r w:rsidRPr="0072264C">
        <w:rPr>
          <w:rFonts w:ascii="Times New Roman" w:hAnsi="Times New Roman" w:cs="Times New Roman"/>
          <w:sz w:val="28"/>
          <w:szCs w:val="28"/>
        </w:rPr>
        <w:t xml:space="preserve"> představuje jakýsi most mezi humanismem a osvícenstvím. Jeho dílo je živé v literární vědě a </w:t>
      </w:r>
      <w:proofErr w:type="spellStart"/>
      <w:r w:rsidRPr="0072264C">
        <w:rPr>
          <w:rFonts w:ascii="Times New Roman" w:hAnsi="Times New Roman" w:cs="Times New Roman"/>
          <w:sz w:val="28"/>
          <w:szCs w:val="28"/>
        </w:rPr>
        <w:t>Vico</w:t>
      </w:r>
      <w:proofErr w:type="spellEnd"/>
      <w:r w:rsidRPr="0072264C">
        <w:rPr>
          <w:rFonts w:ascii="Times New Roman" w:hAnsi="Times New Roman" w:cs="Times New Roman"/>
          <w:sz w:val="28"/>
          <w:szCs w:val="28"/>
        </w:rPr>
        <w:t xml:space="preserve"> se pokládá za jednoho z objevitelů historické dimenze společnosti a její evoluce, ze zakladatelů filosofie dějin, </w:t>
      </w:r>
      <w:proofErr w:type="spellStart"/>
      <w:r w:rsidRPr="0072264C">
        <w:rPr>
          <w:rFonts w:ascii="Times New Roman" w:hAnsi="Times New Roman" w:cs="Times New Roman"/>
          <w:sz w:val="28"/>
          <w:szCs w:val="28"/>
        </w:rPr>
        <w:t>kulturologie</w:t>
      </w:r>
      <w:proofErr w:type="spellEnd"/>
      <w:r w:rsidRPr="0072264C">
        <w:rPr>
          <w:rFonts w:ascii="Times New Roman" w:hAnsi="Times New Roman" w:cs="Times New Roman"/>
          <w:sz w:val="28"/>
          <w:szCs w:val="28"/>
        </w:rPr>
        <w:t>, sociologie a konstruktivismu.</w:t>
      </w:r>
    </w:p>
    <w:p w:rsidR="0072264C" w:rsidRPr="0072264C" w:rsidRDefault="0072264C" w:rsidP="0072264C">
      <w:pPr>
        <w:jc w:val="both"/>
        <w:rPr>
          <w:rFonts w:ascii="Times New Roman" w:hAnsi="Times New Roman" w:cs="Times New Roman"/>
          <w:sz w:val="28"/>
          <w:szCs w:val="28"/>
        </w:rPr>
      </w:pPr>
    </w:p>
    <w:p w:rsidR="000A7916" w:rsidRDefault="000A7916" w:rsidP="000A7916">
      <w:pPr>
        <w:jc w:val="both"/>
        <w:rPr>
          <w:rFonts w:ascii="Times New Roman" w:hAnsi="Times New Roman" w:cs="Times New Roman"/>
          <w:sz w:val="28"/>
          <w:szCs w:val="28"/>
        </w:rPr>
      </w:pPr>
      <w:r>
        <w:rPr>
          <w:rFonts w:ascii="Times New Roman" w:hAnsi="Times New Roman" w:cs="Times New Roman"/>
          <w:b/>
          <w:sz w:val="28"/>
          <w:szCs w:val="28"/>
        </w:rPr>
        <w:t>Českou historiografii</w:t>
      </w:r>
      <w:r>
        <w:rPr>
          <w:rFonts w:ascii="Times New Roman" w:hAnsi="Times New Roman" w:cs="Times New Roman"/>
          <w:sz w:val="28"/>
          <w:szCs w:val="28"/>
        </w:rPr>
        <w:t xml:space="preserve"> </w:t>
      </w:r>
      <w:r>
        <w:rPr>
          <w:rFonts w:ascii="Times New Roman" w:hAnsi="Times New Roman" w:cs="Times New Roman"/>
          <w:sz w:val="28"/>
          <w:szCs w:val="28"/>
        </w:rPr>
        <w:t>baroka</w:t>
      </w:r>
      <w:r>
        <w:rPr>
          <w:rFonts w:ascii="Times New Roman" w:hAnsi="Times New Roman" w:cs="Times New Roman"/>
          <w:sz w:val="28"/>
          <w:szCs w:val="28"/>
        </w:rPr>
        <w:t xml:space="preserve"> je potřeba nastudovat z publikace:</w:t>
      </w:r>
    </w:p>
    <w:p w:rsidR="000A7916" w:rsidRDefault="000A7916" w:rsidP="000A7916">
      <w:pPr>
        <w:jc w:val="both"/>
        <w:rPr>
          <w:rFonts w:ascii="Times New Roman" w:hAnsi="Times New Roman" w:cs="Times New Roman"/>
          <w:sz w:val="28"/>
          <w:szCs w:val="28"/>
        </w:rPr>
      </w:pPr>
      <w:r>
        <w:rPr>
          <w:rFonts w:ascii="Times New Roman" w:hAnsi="Times New Roman" w:cs="Times New Roman"/>
          <w:sz w:val="28"/>
          <w:szCs w:val="28"/>
        </w:rPr>
        <w:t xml:space="preserve">KUTNAR, František. </w:t>
      </w:r>
      <w:r>
        <w:rPr>
          <w:rFonts w:ascii="Times New Roman" w:hAnsi="Times New Roman" w:cs="Times New Roman"/>
          <w:i/>
          <w:sz w:val="28"/>
          <w:szCs w:val="28"/>
        </w:rPr>
        <w:t>Přehledné dějiny českého a slovenského dějepisectví</w:t>
      </w:r>
      <w:r>
        <w:rPr>
          <w:rFonts w:ascii="Times New Roman" w:hAnsi="Times New Roman" w:cs="Times New Roman"/>
          <w:sz w:val="28"/>
          <w:szCs w:val="28"/>
        </w:rPr>
        <w:t>. Praha: SPN, 1973, s. 64-76</w:t>
      </w:r>
      <w:bookmarkStart w:id="0" w:name="_GoBack"/>
      <w:bookmarkEnd w:id="0"/>
      <w:r>
        <w:rPr>
          <w:rFonts w:ascii="Times New Roman" w:hAnsi="Times New Roman" w:cs="Times New Roman"/>
          <w:sz w:val="28"/>
          <w:szCs w:val="28"/>
        </w:rPr>
        <w:t>.</w:t>
      </w:r>
    </w:p>
    <w:p w:rsidR="000D67AA" w:rsidRPr="004A65FC" w:rsidRDefault="000D67AA" w:rsidP="000D67AA">
      <w:pPr>
        <w:jc w:val="both"/>
        <w:rPr>
          <w:rFonts w:ascii="Times New Roman" w:hAnsi="Times New Roman" w:cs="Times New Roman"/>
          <w:sz w:val="28"/>
          <w:szCs w:val="28"/>
        </w:rPr>
      </w:pPr>
    </w:p>
    <w:sectPr w:rsidR="000D67AA" w:rsidRPr="004A65F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3672A8"/>
    <w:multiLevelType w:val="hybridMultilevel"/>
    <w:tmpl w:val="94CAB15A"/>
    <w:lvl w:ilvl="0" w:tplc="4A5E74BA">
      <w:start w:val="1"/>
      <w:numFmt w:val="decimal"/>
      <w:lvlText w:val="%1"/>
      <w:lvlJc w:val="left"/>
      <w:pPr>
        <w:ind w:left="502"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622"/>
    <w:rsid w:val="000A7916"/>
    <w:rsid w:val="000D67AA"/>
    <w:rsid w:val="00187124"/>
    <w:rsid w:val="001B45A7"/>
    <w:rsid w:val="0032097A"/>
    <w:rsid w:val="00426E0B"/>
    <w:rsid w:val="004905D0"/>
    <w:rsid w:val="004A65FC"/>
    <w:rsid w:val="004D51B1"/>
    <w:rsid w:val="006316AF"/>
    <w:rsid w:val="0072264C"/>
    <w:rsid w:val="00837A17"/>
    <w:rsid w:val="008B3622"/>
    <w:rsid w:val="00902871"/>
    <w:rsid w:val="009B6CE6"/>
    <w:rsid w:val="009B75F6"/>
    <w:rsid w:val="00AB3B4B"/>
    <w:rsid w:val="00B51A69"/>
    <w:rsid w:val="00CB1E66"/>
    <w:rsid w:val="00F150D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2FEF4"/>
  <w15:chartTrackingRefBased/>
  <w15:docId w15:val="{65BB4C87-71A9-49EB-9096-48F716EA5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1">
    <w:name w:val="heading 1"/>
    <w:basedOn w:val="Normln"/>
    <w:next w:val="Normln"/>
    <w:link w:val="Nadpis1Char"/>
    <w:uiPriority w:val="9"/>
    <w:qFormat/>
    <w:rsid w:val="009028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dpis2">
    <w:name w:val="heading 2"/>
    <w:basedOn w:val="Normln"/>
    <w:next w:val="Normln"/>
    <w:link w:val="Nadpis2Char"/>
    <w:uiPriority w:val="9"/>
    <w:semiHidden/>
    <w:unhideWhenUsed/>
    <w:qFormat/>
    <w:rsid w:val="0072264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dpis3">
    <w:name w:val="heading 3"/>
    <w:basedOn w:val="Normln"/>
    <w:next w:val="Normln"/>
    <w:link w:val="Nadpis3Char"/>
    <w:uiPriority w:val="9"/>
    <w:semiHidden/>
    <w:unhideWhenUsed/>
    <w:qFormat/>
    <w:rsid w:val="009B75F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B3622"/>
    <w:pPr>
      <w:spacing w:line="256" w:lineRule="auto"/>
      <w:ind w:left="720"/>
      <w:contextualSpacing/>
    </w:pPr>
  </w:style>
  <w:style w:type="character" w:customStyle="1" w:styleId="Nadpis1Char">
    <w:name w:val="Nadpis 1 Char"/>
    <w:basedOn w:val="Standardnpsmoodstavce"/>
    <w:link w:val="Nadpis1"/>
    <w:uiPriority w:val="9"/>
    <w:rsid w:val="00902871"/>
    <w:rPr>
      <w:rFonts w:asciiTheme="majorHAnsi" w:eastAsiaTheme="majorEastAsia" w:hAnsiTheme="majorHAnsi" w:cstheme="majorBidi"/>
      <w:color w:val="2E74B5" w:themeColor="accent1" w:themeShade="BF"/>
      <w:sz w:val="32"/>
      <w:szCs w:val="32"/>
    </w:rPr>
  </w:style>
  <w:style w:type="character" w:customStyle="1" w:styleId="Nadpis3Char">
    <w:name w:val="Nadpis 3 Char"/>
    <w:basedOn w:val="Standardnpsmoodstavce"/>
    <w:link w:val="Nadpis3"/>
    <w:uiPriority w:val="9"/>
    <w:semiHidden/>
    <w:rsid w:val="009B75F6"/>
    <w:rPr>
      <w:rFonts w:asciiTheme="majorHAnsi" w:eastAsiaTheme="majorEastAsia" w:hAnsiTheme="majorHAnsi" w:cstheme="majorBidi"/>
      <w:color w:val="1F4D78" w:themeColor="accent1" w:themeShade="7F"/>
      <w:sz w:val="24"/>
      <w:szCs w:val="24"/>
    </w:rPr>
  </w:style>
  <w:style w:type="character" w:customStyle="1" w:styleId="Nadpis2Char">
    <w:name w:val="Nadpis 2 Char"/>
    <w:basedOn w:val="Standardnpsmoodstavce"/>
    <w:link w:val="Nadpis2"/>
    <w:uiPriority w:val="9"/>
    <w:semiHidden/>
    <w:rsid w:val="0072264C"/>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298446">
      <w:bodyDiv w:val="1"/>
      <w:marLeft w:val="0"/>
      <w:marRight w:val="0"/>
      <w:marTop w:val="0"/>
      <w:marBottom w:val="0"/>
      <w:divBdr>
        <w:top w:val="none" w:sz="0" w:space="0" w:color="auto"/>
        <w:left w:val="none" w:sz="0" w:space="0" w:color="auto"/>
        <w:bottom w:val="none" w:sz="0" w:space="0" w:color="auto"/>
        <w:right w:val="none" w:sz="0" w:space="0" w:color="auto"/>
      </w:divBdr>
    </w:div>
    <w:div w:id="396365844">
      <w:bodyDiv w:val="1"/>
      <w:marLeft w:val="0"/>
      <w:marRight w:val="0"/>
      <w:marTop w:val="0"/>
      <w:marBottom w:val="0"/>
      <w:divBdr>
        <w:top w:val="none" w:sz="0" w:space="0" w:color="auto"/>
        <w:left w:val="none" w:sz="0" w:space="0" w:color="auto"/>
        <w:bottom w:val="none" w:sz="0" w:space="0" w:color="auto"/>
        <w:right w:val="none" w:sz="0" w:space="0" w:color="auto"/>
      </w:divBdr>
      <w:divsChild>
        <w:div w:id="2107967341">
          <w:marLeft w:val="0"/>
          <w:marRight w:val="0"/>
          <w:marTop w:val="0"/>
          <w:marBottom w:val="0"/>
          <w:divBdr>
            <w:top w:val="single" w:sz="6" w:space="5" w:color="A2A9B1"/>
            <w:left w:val="single" w:sz="6" w:space="5" w:color="A2A9B1"/>
            <w:bottom w:val="single" w:sz="6" w:space="5" w:color="A2A9B1"/>
            <w:right w:val="single" w:sz="6" w:space="5" w:color="A2A9B1"/>
          </w:divBdr>
        </w:div>
        <w:div w:id="1641838304">
          <w:marLeft w:val="336"/>
          <w:marRight w:val="0"/>
          <w:marTop w:val="120"/>
          <w:marBottom w:val="312"/>
          <w:divBdr>
            <w:top w:val="none" w:sz="0" w:space="0" w:color="auto"/>
            <w:left w:val="none" w:sz="0" w:space="0" w:color="auto"/>
            <w:bottom w:val="none" w:sz="0" w:space="0" w:color="auto"/>
            <w:right w:val="none" w:sz="0" w:space="0" w:color="auto"/>
          </w:divBdr>
          <w:divsChild>
            <w:div w:id="2018802312">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821849831">
      <w:bodyDiv w:val="1"/>
      <w:marLeft w:val="0"/>
      <w:marRight w:val="0"/>
      <w:marTop w:val="0"/>
      <w:marBottom w:val="0"/>
      <w:divBdr>
        <w:top w:val="none" w:sz="0" w:space="0" w:color="auto"/>
        <w:left w:val="none" w:sz="0" w:space="0" w:color="auto"/>
        <w:bottom w:val="none" w:sz="0" w:space="0" w:color="auto"/>
        <w:right w:val="none" w:sz="0" w:space="0" w:color="auto"/>
      </w:divBdr>
      <w:divsChild>
        <w:div w:id="1932661613">
          <w:marLeft w:val="0"/>
          <w:marRight w:val="0"/>
          <w:marTop w:val="0"/>
          <w:marBottom w:val="0"/>
          <w:divBdr>
            <w:top w:val="single" w:sz="6" w:space="5" w:color="A2A9B1"/>
            <w:left w:val="single" w:sz="6" w:space="5" w:color="A2A9B1"/>
            <w:bottom w:val="single" w:sz="6" w:space="5" w:color="A2A9B1"/>
            <w:right w:val="single" w:sz="6" w:space="5" w:color="A2A9B1"/>
          </w:divBdr>
        </w:div>
        <w:div w:id="623117680">
          <w:marLeft w:val="336"/>
          <w:marRight w:val="0"/>
          <w:marTop w:val="120"/>
          <w:marBottom w:val="312"/>
          <w:divBdr>
            <w:top w:val="none" w:sz="0" w:space="0" w:color="auto"/>
            <w:left w:val="none" w:sz="0" w:space="0" w:color="auto"/>
            <w:bottom w:val="none" w:sz="0" w:space="0" w:color="auto"/>
            <w:right w:val="none" w:sz="0" w:space="0" w:color="auto"/>
          </w:divBdr>
          <w:divsChild>
            <w:div w:id="1294871059">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927108411">
      <w:bodyDiv w:val="1"/>
      <w:marLeft w:val="0"/>
      <w:marRight w:val="0"/>
      <w:marTop w:val="0"/>
      <w:marBottom w:val="0"/>
      <w:divBdr>
        <w:top w:val="none" w:sz="0" w:space="0" w:color="auto"/>
        <w:left w:val="none" w:sz="0" w:space="0" w:color="auto"/>
        <w:bottom w:val="none" w:sz="0" w:space="0" w:color="auto"/>
        <w:right w:val="none" w:sz="0" w:space="0" w:color="auto"/>
      </w:divBdr>
      <w:divsChild>
        <w:div w:id="1852261119">
          <w:marLeft w:val="384"/>
          <w:marRight w:val="0"/>
          <w:marTop w:val="0"/>
          <w:marBottom w:val="240"/>
          <w:divBdr>
            <w:top w:val="none" w:sz="0" w:space="0" w:color="auto"/>
            <w:left w:val="none" w:sz="0" w:space="0" w:color="auto"/>
            <w:bottom w:val="none" w:sz="0" w:space="0" w:color="auto"/>
            <w:right w:val="none" w:sz="0" w:space="0" w:color="auto"/>
          </w:divBdr>
        </w:div>
        <w:div w:id="1824807701">
          <w:marLeft w:val="384"/>
          <w:marRight w:val="0"/>
          <w:marTop w:val="0"/>
          <w:marBottom w:val="240"/>
          <w:divBdr>
            <w:top w:val="none" w:sz="0" w:space="0" w:color="auto"/>
            <w:left w:val="none" w:sz="0" w:space="0" w:color="auto"/>
            <w:bottom w:val="none" w:sz="0" w:space="0" w:color="auto"/>
            <w:right w:val="none" w:sz="0" w:space="0" w:color="auto"/>
          </w:divBdr>
        </w:div>
      </w:divsChild>
    </w:div>
    <w:div w:id="1932280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7</Pages>
  <Words>2726</Words>
  <Characters>16090</Characters>
  <Application>Microsoft Office Word</Application>
  <DocSecurity>0</DocSecurity>
  <Lines>134</Lines>
  <Paragraphs>37</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18779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Hewlett-Packard Company</cp:lastModifiedBy>
  <cp:revision>10</cp:revision>
  <dcterms:created xsi:type="dcterms:W3CDTF">2020-05-11T18:20:00Z</dcterms:created>
  <dcterms:modified xsi:type="dcterms:W3CDTF">2020-05-25T18:48:00Z</dcterms:modified>
</cp:coreProperties>
</file>